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6"/>
        <w:gridCol w:w="5412"/>
      </w:tblGrid>
      <w:tr w:rsidR="00B30E74" w:rsidRPr="00B30E74" w:rsidTr="00066372"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separate"/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4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30E74" w:rsidRPr="00B30E74" w:rsidTr="00066372"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716BE6" w:rsidRPr="00B30E74" w:rsidRDefault="00716BE6" w:rsidP="00066372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separate"/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AZIONI DI FORMAZIONE PROFESSIONALE E DI IFP ATTUAZIONE DIRETTIVE DEL MINISTERO DEL LAVORO IN TEMA DI FORMAZIONE PROFESSIONALE E ORIENTAMENTO (JOBS ACT - GARANZIA GIOVANI ETC.)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30E74" w:rsidRPr="00B30E74" w:rsidTr="00066372"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716BE6" w:rsidRPr="00B30E74" w:rsidRDefault="00716BE6" w:rsidP="00066372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ENAIP IS NAZIONALE -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separate"/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ENAIP PIEMONTE -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ENAIP LOMBARDIA - ENAIP LIGURIA - ENAIP VENETO - ENAIP FRIULI VENEZIA GIULIA - ENAIP TRENTINO - ENAIP RIMINI - BOLOGNA - ENAIP IS LAZIO - ENAIP TOSCANA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- ASAFORM ENAIP CATANIA -TRAPANI - ENAP SIRACUSA - ENAIP ENNA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end"/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- SEDI INTERNAZIONALI IN EUROPA E AFRICA</w:t>
            </w:r>
          </w:p>
        </w:tc>
      </w:tr>
      <w:tr w:rsidR="00B30E74" w:rsidRPr="00B30E74" w:rsidTr="00066372"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716BE6" w:rsidRPr="00B30E74" w:rsidRDefault="00716BE6" w:rsidP="00066372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separate"/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ACLI TERRITORIALI - ENTI PUBBLICI REGIONALI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(ASS.TI FORM. PROFESSIONALE) - COMUNI - ALTRI ENTI ASSOCIATIVI E DATORIALI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30E74" w:rsidRPr="00B30E74" w:rsidTr="00066372"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716BE6" w:rsidRPr="00B30E74" w:rsidRDefault="00716BE6" w:rsidP="00066372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separate"/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1951 - PROGETTI FORMATIVI DI ORIENTAMENTO E ACCOMPAGNAMENTO AL LAVORO ANNUALI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30E74" w:rsidRPr="00B30E74" w:rsidTr="00066372"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716BE6" w:rsidRPr="00B30E74" w:rsidRDefault="00716BE6" w:rsidP="00066372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separate"/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DA POCHI MESI AD ANNUALITA' O PLURIANNUALITA' INTERE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30E74" w:rsidRPr="00B30E74" w:rsidTr="00066372"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716BE6" w:rsidRPr="00B30E74" w:rsidRDefault="00716BE6" w:rsidP="00066372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separate"/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 xml:space="preserve">REGIONI OVE SONO PRESENTI GLI ENAIP 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30E74" w:rsidRPr="00B30E74" w:rsidTr="00066372"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8. Breve descrizione (max. 2000 caratteri)</w:t>
            </w:r>
          </w:p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</w:p>
        </w:tc>
        <w:tc>
          <w:tcPr>
            <w:tcW w:w="4814" w:type="dxa"/>
          </w:tcPr>
          <w:p w:rsidR="00716BE6" w:rsidRPr="00B30E74" w:rsidRDefault="00716BE6" w:rsidP="00066372">
            <w:pPr>
              <w:pStyle w:val="bodytext"/>
              <w:shd w:val="clear" w:color="auto" w:fill="FFFFFF"/>
              <w:spacing w:before="0" w:beforeAutospacing="0" w:after="150" w:afterAutospacing="0"/>
              <w:rPr>
                <w:rFonts w:ascii="Trebuchet MS" w:hAnsi="Trebuchet MS" w:cs="Arial"/>
                <w:color w:val="000000" w:themeColor="text1"/>
              </w:rPr>
            </w:pPr>
            <w:r w:rsidRPr="00B30E74">
              <w:rPr>
                <w:rFonts w:ascii="Trebuchet MS" w:hAnsi="Trebuchet MS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B30E74">
              <w:rPr>
                <w:rFonts w:ascii="Trebuchet MS" w:hAnsi="Trebuchet MS"/>
                <w:color w:val="000000" w:themeColor="text1"/>
              </w:rPr>
              <w:instrText xml:space="preserve"> FORMTEXT </w:instrText>
            </w:r>
            <w:r w:rsidRPr="00B30E74">
              <w:rPr>
                <w:rFonts w:ascii="Trebuchet MS" w:hAnsi="Trebuchet MS"/>
                <w:color w:val="000000" w:themeColor="text1"/>
              </w:rPr>
            </w:r>
            <w:r w:rsidRPr="00B30E74">
              <w:rPr>
                <w:rFonts w:ascii="Trebuchet MS" w:hAnsi="Trebuchet MS"/>
                <w:color w:val="000000" w:themeColor="text1"/>
              </w:rPr>
              <w:fldChar w:fldCharType="separate"/>
            </w:r>
            <w:r w:rsidRPr="00B30E74">
              <w:rPr>
                <w:rFonts w:ascii="Trebuchet MS" w:hAnsi="Trebuchet MS" w:cs="Arial"/>
                <w:bCs/>
                <w:color w:val="000000" w:themeColor="text1"/>
              </w:rPr>
              <w:t>ENAIP NAZIONALE Impresa Sociale - Ente Nazionale ACLI Istruzione Professionale IS - è una rete nazionale che offre servizi per l'istruzione, la formazione professionale e il lavoro</w:t>
            </w:r>
            <w:r w:rsidRPr="00B30E74">
              <w:rPr>
                <w:rFonts w:ascii="Trebuchet MS" w:hAnsi="Trebuchet MS" w:cs="Arial"/>
                <w:color w:val="000000" w:themeColor="text1"/>
              </w:rPr>
              <w:t> ed è un ente morale (riconosciuto con DPR n.1113 del 05 aprile 1961), con personalità giuridica senza fini di lucro.</w:t>
            </w:r>
            <w:r w:rsidRPr="00B30E74">
              <w:rPr>
                <w:rFonts w:ascii="Trebuchet MS" w:hAnsi="Trebuchet MS" w:cs="Arial"/>
                <w:color w:val="000000" w:themeColor="text1"/>
              </w:rPr>
              <w:br/>
            </w:r>
            <w:r w:rsidRPr="00B30E74">
              <w:rPr>
                <w:rFonts w:ascii="Trebuchet MS" w:hAnsi="Trebuchet MS" w:cs="Arial"/>
                <w:color w:val="000000" w:themeColor="text1"/>
              </w:rPr>
              <w:br/>
              <w:t>ENAIP è stato</w:t>
            </w:r>
            <w:hyperlink r:id="rId4" w:tooltip="Opens internal link in current window" w:history="1">
              <w:r w:rsidRPr="00B30E74">
                <w:rPr>
                  <w:rStyle w:val="Collegamentoipertestuale"/>
                  <w:rFonts w:ascii="Trebuchet MS" w:hAnsi="Trebuchet MS" w:cs="Arial"/>
                  <w:color w:val="000000" w:themeColor="text1"/>
                  <w:u w:val="none"/>
                </w:rPr>
                <w:t> fondato nel 1951</w:t>
              </w:r>
            </w:hyperlink>
            <w:r w:rsidRPr="00B30E74">
              <w:rPr>
                <w:rFonts w:ascii="Trebuchet MS" w:hAnsi="Trebuchet MS" w:cs="Arial"/>
                <w:color w:val="000000" w:themeColor="text1"/>
              </w:rPr>
              <w:t> dalle </w:t>
            </w:r>
            <w:r w:rsidRPr="00B30E74">
              <w:rPr>
                <w:rFonts w:ascii="Trebuchet MS" w:hAnsi="Trebuchet MS" w:cs="Arial"/>
                <w:bCs/>
                <w:color w:val="000000" w:themeColor="text1"/>
              </w:rPr>
              <w:t>ACLI </w:t>
            </w:r>
            <w:hyperlink r:id="rId5" w:tgtFrame="_blank" w:tooltip="Opens external link in new window" w:history="1">
              <w:r w:rsidRPr="00B30E74">
                <w:rPr>
                  <w:rStyle w:val="Collegamentoipertestuale"/>
                  <w:rFonts w:ascii="Trebuchet MS" w:hAnsi="Trebuchet MS" w:cs="Arial"/>
                  <w:bCs/>
                  <w:color w:val="000000" w:themeColor="text1"/>
                  <w:u w:val="none"/>
                </w:rPr>
                <w:t>http://www.acli.it/</w:t>
              </w:r>
            </w:hyperlink>
            <w:hyperlink r:id="rId6" w:tgtFrame="_blank" w:tooltip="Opens external link in new window" w:history="1">
              <w:r w:rsidRPr="00B30E74">
                <w:rPr>
                  <w:rStyle w:val="Collegamentoipertestuale"/>
                  <w:rFonts w:ascii="Trebuchet MS" w:hAnsi="Trebuchet MS" w:cs="Arial"/>
                  <w:color w:val="000000" w:themeColor="text1"/>
                  <w:u w:val="none"/>
                </w:rPr>
                <w:t>Associazioni Cristiane Lavoratori Italiani </w:t>
              </w:r>
            </w:hyperlink>
            <w:r w:rsidRPr="00B30E74">
              <w:rPr>
                <w:rFonts w:ascii="Trebuchet MS" w:hAnsi="Trebuchet MS" w:cs="Arial"/>
                <w:color w:val="000000" w:themeColor="text1"/>
              </w:rPr>
              <w:t>con cui condivide storia, cultura e valori. </w:t>
            </w:r>
            <w:r w:rsidRPr="00B30E74">
              <w:rPr>
                <w:rFonts w:ascii="Trebuchet MS" w:hAnsi="Trebuchet MS" w:cs="Arial"/>
                <w:color w:val="000000" w:themeColor="text1"/>
              </w:rPr>
              <w:br/>
              <w:t>Oggi, ENAIP possiede una struttura organizzativa importante e un sistema di relazioni aperto e condiviso, con cui abbiamo realizzato nel tempo numerose </w:t>
            </w:r>
            <w:hyperlink r:id="rId7" w:tooltip="Opens internal link in current window" w:history="1">
              <w:r w:rsidRPr="00B30E74">
                <w:rPr>
                  <w:rStyle w:val="Collegamentoipertestuale"/>
                  <w:rFonts w:ascii="Trebuchet MS" w:hAnsi="Trebuchet MS" w:cs="Arial"/>
                  <w:color w:val="000000" w:themeColor="text1"/>
                  <w:u w:val="none"/>
                </w:rPr>
                <w:t>esperienze di eccellenza</w:t>
              </w:r>
            </w:hyperlink>
            <w:r w:rsidRPr="00B30E74">
              <w:rPr>
                <w:rFonts w:ascii="Trebuchet MS" w:hAnsi="Trebuchet MS" w:cs="Arial"/>
                <w:color w:val="000000" w:themeColor="text1"/>
              </w:rPr>
              <w:t>.</w:t>
            </w:r>
            <w:r w:rsidRPr="00B30E74">
              <w:rPr>
                <w:rFonts w:ascii="Trebuchet MS" w:hAnsi="Trebuchet MS" w:cs="Arial"/>
                <w:color w:val="000000" w:themeColor="text1"/>
              </w:rPr>
              <w:br/>
            </w:r>
            <w:r w:rsidRPr="00B30E74">
              <w:rPr>
                <w:rFonts w:ascii="Trebuchet MS" w:hAnsi="Trebuchet MS" w:cs="Arial"/>
                <w:color w:val="000000" w:themeColor="text1"/>
                <w:shd w:val="clear" w:color="auto" w:fill="FFFFFF"/>
              </w:rPr>
              <w:t>Siamo una realtà organizzativa con una lunga storia e un'importante dimensione. Al centro del nostro lavoro poniamo la costante ricerca della </w:t>
            </w:r>
            <w:r w:rsidRPr="00B30E74">
              <w:rPr>
                <w:rFonts w:ascii="Trebuchet MS" w:hAnsi="Trebuchet MS" w:cs="Arial"/>
                <w:bCs/>
                <w:color w:val="000000" w:themeColor="text1"/>
                <w:shd w:val="clear" w:color="auto" w:fill="FFFFFF"/>
              </w:rPr>
              <w:t>qualità </w:t>
            </w:r>
            <w:r w:rsidRPr="00B30E74">
              <w:rPr>
                <w:rFonts w:ascii="Trebuchet MS" w:hAnsi="Trebuchet MS" w:cs="Arial"/>
                <w:color w:val="000000" w:themeColor="text1"/>
                <w:shd w:val="clear" w:color="auto" w:fill="FFFFFF"/>
              </w:rPr>
              <w:t>e dell'</w:t>
            </w:r>
            <w:r w:rsidRPr="00B30E74">
              <w:rPr>
                <w:rFonts w:ascii="Trebuchet MS" w:hAnsi="Trebuchet MS" w:cs="Arial"/>
                <w:bCs/>
                <w:color w:val="000000" w:themeColor="text1"/>
                <w:shd w:val="clear" w:color="auto" w:fill="FFFFFF"/>
              </w:rPr>
              <w:t>efficacia</w:t>
            </w:r>
            <w:r w:rsidRPr="00B30E74">
              <w:rPr>
                <w:rFonts w:ascii="Trebuchet MS" w:hAnsi="Trebuchet MS" w:cs="Arial"/>
                <w:color w:val="000000" w:themeColor="text1"/>
                <w:shd w:val="clear" w:color="auto" w:fill="FFFFFF"/>
              </w:rPr>
              <w:t> dei servizi che offriamo, e ci impegniamo a </w:t>
            </w:r>
            <w:r w:rsidRPr="00B30E74">
              <w:rPr>
                <w:rFonts w:ascii="Trebuchet MS" w:hAnsi="Trebuchet MS" w:cs="Arial"/>
                <w:bCs/>
                <w:color w:val="000000" w:themeColor="text1"/>
                <w:shd w:val="clear" w:color="auto" w:fill="FFFFFF"/>
              </w:rPr>
              <w:t>rispondere alle richieste</w:t>
            </w:r>
            <w:r w:rsidRPr="00B30E74">
              <w:rPr>
                <w:rFonts w:ascii="Trebuchet MS" w:hAnsi="Trebuchet MS" w:cs="Arial"/>
                <w:color w:val="000000" w:themeColor="text1"/>
                <w:shd w:val="clear" w:color="auto" w:fill="FFFFFF"/>
              </w:rPr>
              <w:t xml:space="preserve"> che provengono sia dal mercato del </w:t>
            </w:r>
            <w:r w:rsidRPr="00B30E74">
              <w:rPr>
                <w:rFonts w:ascii="Trebuchet MS" w:hAnsi="Trebuchet MS" w:cs="Arial"/>
                <w:color w:val="000000" w:themeColor="text1"/>
                <w:shd w:val="clear" w:color="auto" w:fill="FFFFFF"/>
              </w:rPr>
              <w:lastRenderedPageBreak/>
              <w:t>lavoro, che dalle persone.</w:t>
            </w:r>
            <w:r w:rsidRPr="00B30E74">
              <w:rPr>
                <w:rFonts w:ascii="Trebuchet MS" w:hAnsi="Trebuchet MS" w:cs="Arial"/>
                <w:color w:val="000000" w:themeColor="text1"/>
              </w:rPr>
              <w:br/>
            </w:r>
            <w:r w:rsidRPr="00B30E74">
              <w:rPr>
                <w:rFonts w:ascii="Trebuchet MS" w:hAnsi="Trebuchet MS" w:cs="Arial"/>
                <w:color w:val="000000" w:themeColor="text1"/>
                <w:shd w:val="clear" w:color="auto" w:fill="FFFFFF"/>
              </w:rPr>
              <w:t>La nostra Mission è lo </w:t>
            </w:r>
            <w:r w:rsidRPr="00B30E74">
              <w:rPr>
                <w:rFonts w:ascii="Trebuchet MS" w:hAnsi="Trebuchet MS" w:cs="Arial"/>
                <w:bCs/>
                <w:color w:val="000000" w:themeColor="text1"/>
                <w:shd w:val="clear" w:color="auto" w:fill="FFFFFF"/>
              </w:rPr>
              <w:t>sviluppo integrale</w:t>
            </w:r>
            <w:r w:rsidRPr="00B30E74">
              <w:rPr>
                <w:rFonts w:ascii="Trebuchet MS" w:hAnsi="Trebuchet MS" w:cs="Arial"/>
                <w:color w:val="000000" w:themeColor="text1"/>
                <w:shd w:val="clear" w:color="auto" w:fill="FFFFFF"/>
              </w:rPr>
              <w:t> del soggetto, in un sistema di apprendimento permanente.</w:t>
            </w:r>
            <w:r w:rsidRPr="00B30E74">
              <w:rPr>
                <w:rFonts w:ascii="Trebuchet MS" w:hAnsi="Trebuchet MS" w:cs="Arial"/>
                <w:color w:val="000000" w:themeColor="text1"/>
              </w:rPr>
              <w:br/>
            </w:r>
            <w:r w:rsidRPr="00B30E74">
              <w:rPr>
                <w:rFonts w:ascii="Trebuchet MS" w:hAnsi="Trebuchet MS" w:cs="Arial"/>
                <w:color w:val="000000" w:themeColor="text1"/>
                <w:shd w:val="clear" w:color="auto" w:fill="FFFFFF"/>
              </w:rPr>
              <w:t>Coerenza, affidabilità, trasparenza, pari opportunità e innovazione: questi i nostri Valori.</w:t>
            </w:r>
            <w:r w:rsidRPr="00B30E74">
              <w:rPr>
                <w:rFonts w:ascii="Trebuchet MS" w:hAnsi="Trebuchet MS" w:cs="Arial"/>
                <w:color w:val="000000" w:themeColor="text1"/>
              </w:rPr>
              <w:br/>
            </w:r>
            <w:r w:rsidRPr="00B30E74">
              <w:rPr>
                <w:rFonts w:ascii="Trebuchet MS" w:hAnsi="Trebuchet MS" w:cs="Arial"/>
                <w:color w:val="000000" w:themeColor="text1"/>
              </w:rPr>
              <w:br/>
              <w:t>La rete dei nostri centri di formazione professionale conta </w:t>
            </w:r>
            <w:r w:rsidRPr="00B30E74">
              <w:rPr>
                <w:rFonts w:ascii="Trebuchet MS" w:hAnsi="Trebuchet MS" w:cs="Arial"/>
                <w:bCs/>
                <w:color w:val="000000" w:themeColor="text1"/>
              </w:rPr>
              <w:t>118 sedi accreditate, </w:t>
            </w:r>
            <w:r w:rsidRPr="00B30E74">
              <w:rPr>
                <w:rFonts w:ascii="Trebuchet MS" w:hAnsi="Trebuchet MS" w:cs="Arial"/>
                <w:color w:val="000000" w:themeColor="text1"/>
              </w:rPr>
              <w:t>e </w:t>
            </w:r>
            <w:r w:rsidRPr="00B30E74">
              <w:rPr>
                <w:rFonts w:ascii="Trebuchet MS" w:hAnsi="Trebuchet MS" w:cs="Arial"/>
                <w:bCs/>
                <w:color w:val="000000" w:themeColor="text1"/>
              </w:rPr>
              <w:t>1.347 tra aule e laboratori.</w:t>
            </w:r>
            <w:r w:rsidRPr="00B30E74">
              <w:rPr>
                <w:rFonts w:ascii="Trebuchet MS" w:hAnsi="Trebuchet MS" w:cs="Arial"/>
                <w:color w:val="000000" w:themeColor="text1"/>
              </w:rPr>
              <w:t> </w:t>
            </w:r>
            <w:r w:rsidRPr="00B30E74">
              <w:rPr>
                <w:rFonts w:ascii="Trebuchet MS" w:hAnsi="Trebuchet MS" w:cs="Arial"/>
                <w:color w:val="000000" w:themeColor="text1"/>
              </w:rPr>
              <w:br/>
              <w:t>Nelle nostre sedi lavorano </w:t>
            </w:r>
            <w:r w:rsidRPr="00B30E74">
              <w:rPr>
                <w:rFonts w:ascii="Trebuchet MS" w:hAnsi="Trebuchet MS" w:cs="Arial"/>
                <w:bCs/>
                <w:color w:val="000000" w:themeColor="text1"/>
              </w:rPr>
              <w:t xml:space="preserve">1.980 </w:t>
            </w:r>
            <w:proofErr w:type="gramStart"/>
            <w:r w:rsidRPr="00B30E74">
              <w:rPr>
                <w:rFonts w:ascii="Trebuchet MS" w:hAnsi="Trebuchet MS" w:cs="Arial"/>
                <w:bCs/>
                <w:color w:val="000000" w:themeColor="text1"/>
              </w:rPr>
              <w:t>dipendenti </w:t>
            </w:r>
            <w:r w:rsidRPr="00B30E74">
              <w:rPr>
                <w:rFonts w:ascii="Trebuchet MS" w:hAnsi="Trebuchet MS" w:cs="Arial"/>
                <w:color w:val="000000" w:themeColor="text1"/>
              </w:rPr>
              <w:t>,</w:t>
            </w:r>
            <w:proofErr w:type="gramEnd"/>
            <w:r w:rsidRPr="00B30E74">
              <w:rPr>
                <w:rFonts w:ascii="Trebuchet MS" w:hAnsi="Trebuchet MS" w:cs="Arial"/>
                <w:color w:val="000000" w:themeColor="text1"/>
              </w:rPr>
              <w:t xml:space="preserve"> di cui più di mille tra formatori e docenti. </w:t>
            </w:r>
            <w:r w:rsidRPr="00B30E74">
              <w:rPr>
                <w:rFonts w:ascii="Trebuchet MS" w:hAnsi="Trebuchet MS" w:cs="Arial"/>
                <w:color w:val="000000" w:themeColor="text1"/>
              </w:rPr>
              <w:br/>
              <w:t>Collaborano con noi circa </w:t>
            </w:r>
            <w:r w:rsidRPr="00B30E74">
              <w:rPr>
                <w:rFonts w:ascii="Trebuchet MS" w:hAnsi="Trebuchet MS" w:cs="Arial"/>
                <w:bCs/>
                <w:color w:val="000000" w:themeColor="text1"/>
              </w:rPr>
              <w:t>3.000 consulenti</w:t>
            </w:r>
            <w:r w:rsidRPr="00B30E74">
              <w:rPr>
                <w:rFonts w:ascii="Trebuchet MS" w:hAnsi="Trebuchet MS" w:cs="Arial"/>
                <w:color w:val="000000" w:themeColor="text1"/>
              </w:rPr>
              <w:t>.</w:t>
            </w:r>
          </w:p>
          <w:p w:rsidR="00716BE6" w:rsidRPr="00B30E74" w:rsidRDefault="00716BE6" w:rsidP="00066372">
            <w:pPr>
              <w:pStyle w:val="bodytext"/>
              <w:shd w:val="clear" w:color="auto" w:fill="FFFFFF"/>
              <w:spacing w:before="0" w:beforeAutospacing="0" w:after="150" w:afterAutospacing="0"/>
              <w:rPr>
                <w:rFonts w:ascii="Trebuchet MS" w:hAnsi="Trebuchet MS" w:cs="Arial"/>
                <w:color w:val="000000" w:themeColor="text1"/>
              </w:rPr>
            </w:pPr>
            <w:r w:rsidRPr="00B30E74">
              <w:rPr>
                <w:rFonts w:ascii="Trebuchet MS" w:hAnsi="Trebuchet MS" w:cs="Arial"/>
                <w:color w:val="000000" w:themeColor="text1"/>
              </w:rPr>
              <w:t>Siamo presenti anche </w:t>
            </w:r>
            <w:hyperlink r:id="rId8" w:tooltip="Opens internal link in current window" w:history="1">
              <w:r w:rsidRPr="00B30E74">
                <w:rPr>
                  <w:rStyle w:val="Collegamentoipertestuale"/>
                  <w:rFonts w:ascii="Trebuchet MS" w:hAnsi="Trebuchet MS" w:cs="Arial"/>
                  <w:color w:val="000000" w:themeColor="text1"/>
                  <w:u w:val="none"/>
                </w:rPr>
                <w:t>in Europa, in Africa e in America Latina </w:t>
              </w:r>
            </w:hyperlink>
            <w:r w:rsidRPr="00B30E74">
              <w:rPr>
                <w:rFonts w:ascii="Trebuchet MS" w:hAnsi="Trebuchet MS" w:cs="Arial"/>
                <w:color w:val="000000" w:themeColor="text1"/>
              </w:rPr>
              <w:t>con sedi e uffici di rappresentanza.</w:t>
            </w:r>
          </w:p>
          <w:p w:rsidR="00716BE6" w:rsidRPr="00B30E74" w:rsidRDefault="00716BE6" w:rsidP="00066372">
            <w:pPr>
              <w:pStyle w:val="bodytext"/>
              <w:shd w:val="clear" w:color="auto" w:fill="FFFFFF"/>
              <w:spacing w:before="0" w:beforeAutospacing="0" w:after="150" w:afterAutospacing="0"/>
              <w:rPr>
                <w:rFonts w:ascii="Trebuchet MS" w:hAnsi="Trebuchet MS" w:cs="Arial"/>
                <w:color w:val="000000" w:themeColor="text1"/>
              </w:rPr>
            </w:pPr>
            <w:r w:rsidRPr="00B30E74">
              <w:rPr>
                <w:rFonts w:ascii="Trebuchet MS" w:hAnsi="Trebuchet MS" w:cs="Arial"/>
                <w:color w:val="000000" w:themeColor="text1"/>
              </w:rPr>
              <w:t>ENAIP è accreditato presso il </w:t>
            </w:r>
            <w:r w:rsidRPr="00B30E74">
              <w:rPr>
                <w:rFonts w:ascii="Trebuchet MS" w:hAnsi="Trebuchet MS" w:cs="Arial"/>
                <w:bCs/>
                <w:color w:val="000000" w:themeColor="text1"/>
              </w:rPr>
              <w:t>Ministero del Lavoro e delle Politiche Sociali</w:t>
            </w:r>
            <w:r w:rsidRPr="00B30E74">
              <w:rPr>
                <w:rFonts w:ascii="Trebuchet MS" w:hAnsi="Trebuchet MS" w:cs="Arial"/>
                <w:color w:val="000000" w:themeColor="text1"/>
              </w:rPr>
              <w:t> con Legge 14 febbraio 1987 n. 40 e presso il </w:t>
            </w:r>
            <w:r w:rsidRPr="00B30E74">
              <w:rPr>
                <w:rFonts w:ascii="Trebuchet MS" w:hAnsi="Trebuchet MS" w:cs="Arial"/>
                <w:bCs/>
                <w:color w:val="000000" w:themeColor="text1"/>
              </w:rPr>
              <w:t>Ministero dell'Istruzione, dell'Università e della Ricerca</w:t>
            </w:r>
            <w:r w:rsidRPr="00B30E74">
              <w:rPr>
                <w:rFonts w:ascii="Trebuchet MS" w:hAnsi="Trebuchet MS" w:cs="Arial"/>
                <w:color w:val="000000" w:themeColor="text1"/>
              </w:rPr>
              <w:t> per la formazione del personale della scuola. </w:t>
            </w:r>
            <w:r w:rsidRPr="00B30E74">
              <w:rPr>
                <w:rFonts w:ascii="Trebuchet MS" w:hAnsi="Trebuchet MS" w:cs="Arial"/>
                <w:color w:val="000000" w:themeColor="text1"/>
              </w:rPr>
              <w:br/>
            </w:r>
            <w:r w:rsidRPr="00B30E74">
              <w:rPr>
                <w:rFonts w:ascii="Trebuchet MS" w:hAnsi="Trebuchet MS" w:cs="Arial"/>
                <w:color w:val="000000" w:themeColor="text1"/>
              </w:rPr>
              <w:br/>
              <w:t>Tutti gli EnAIP presenti in Italia sono accreditati presso la Regione e le Province dove operano per l'esercizio delle attività formative e dei servizi per il lavoro. ENAIP è anche accreditato presso la </w:t>
            </w:r>
            <w:r w:rsidRPr="00B30E74">
              <w:rPr>
                <w:rFonts w:ascii="Trebuchet MS" w:hAnsi="Trebuchet MS" w:cs="Arial"/>
                <w:bCs/>
                <w:color w:val="000000" w:themeColor="text1"/>
              </w:rPr>
              <w:t>Regione Autonoma della Sardegna</w:t>
            </w:r>
            <w:r w:rsidRPr="00B30E74">
              <w:rPr>
                <w:rFonts w:ascii="Trebuchet MS" w:hAnsi="Trebuchet MS" w:cs="Arial"/>
                <w:color w:val="000000" w:themeColor="text1"/>
              </w:rPr>
              <w:t> e presso la </w:t>
            </w:r>
            <w:r w:rsidRPr="00B30E74">
              <w:rPr>
                <w:rFonts w:ascii="Trebuchet MS" w:hAnsi="Trebuchet MS" w:cs="Arial"/>
                <w:bCs/>
                <w:color w:val="000000" w:themeColor="text1"/>
              </w:rPr>
              <w:t>Regione Molise</w:t>
            </w:r>
            <w:r w:rsidRPr="00B30E74">
              <w:rPr>
                <w:rFonts w:ascii="Trebuchet MS" w:hAnsi="Trebuchet MS" w:cs="Arial"/>
                <w:color w:val="000000" w:themeColor="text1"/>
              </w:rPr>
              <w:t>.</w:t>
            </w:r>
            <w:r w:rsidRPr="00B30E74">
              <w:rPr>
                <w:rFonts w:ascii="Trebuchet MS" w:hAnsi="Trebuchet MS" w:cs="Arial"/>
                <w:color w:val="000000" w:themeColor="text1"/>
              </w:rPr>
              <w:br/>
              <w:t>ENAIP è </w:t>
            </w:r>
            <w:r w:rsidRPr="00B30E74">
              <w:rPr>
                <w:rFonts w:ascii="Trebuchet MS" w:hAnsi="Trebuchet MS" w:cs="Arial"/>
                <w:bCs/>
                <w:color w:val="000000" w:themeColor="text1"/>
              </w:rPr>
              <w:t>certificato UNI EN ISO 9001:2008</w:t>
            </w:r>
            <w:r w:rsidRPr="00B30E74">
              <w:rPr>
                <w:rFonts w:ascii="Trebuchet MS" w:hAnsi="Trebuchet MS" w:cs="Arial"/>
                <w:color w:val="000000" w:themeColor="text1"/>
              </w:rPr>
              <w:t> per la progettazione, erogazione e valutazione di interventi formativi e di studi e ricerche, e all'assistenza tecnica in materia fiscale, legislativa, amministrativa e rendicontativa per sistemi formativi e del lavoro.</w:t>
            </w:r>
          </w:p>
          <w:p w:rsidR="00716BE6" w:rsidRPr="00B30E74" w:rsidRDefault="00716BE6" w:rsidP="00066372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30E74" w:rsidRPr="00B30E74" w:rsidTr="00066372"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lastRenderedPageBreak/>
              <w:t xml:space="preserve">9. Stima del numero dei volontari impegnati </w:t>
            </w:r>
            <w:bookmarkStart w:id="0" w:name="_GoBack"/>
            <w:bookmarkEnd w:id="0"/>
          </w:p>
        </w:tc>
        <w:tc>
          <w:tcPr>
            <w:tcW w:w="4814" w:type="dxa"/>
          </w:tcPr>
          <w:p w:rsidR="00716BE6" w:rsidRPr="00B30E74" w:rsidRDefault="00716BE6" w:rsidP="00066372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separate"/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500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30E74" w:rsidRPr="00B30E74" w:rsidTr="00066372"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716BE6" w:rsidRPr="00B30E74" w:rsidRDefault="00716BE6" w:rsidP="00066372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separate"/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1.980 dipendenti + 3.000 CONSULENTI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30E74" w:rsidRPr="00B30E74" w:rsidTr="00066372"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716BE6" w:rsidRPr="00B30E74" w:rsidRDefault="00716BE6" w:rsidP="00066372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separate"/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VARIABILE DI ANNO IN ANNO MAGGIORE DI OLTRE 100 MLN DI EURO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30E74" w:rsidRPr="00B30E74" w:rsidTr="00066372"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716BE6" w:rsidRPr="00B30E74" w:rsidRDefault="00716BE6" w:rsidP="00066372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separate"/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VARIABILE DI ANNO IN ANNO DATO NON MISURATO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30E74" w:rsidRPr="00B30E74" w:rsidTr="00066372">
        <w:tc>
          <w:tcPr>
            <w:tcW w:w="4814" w:type="dxa"/>
          </w:tcPr>
          <w:p w:rsidR="00716BE6" w:rsidRPr="00B30E74" w:rsidRDefault="00716BE6" w:rsidP="00066372">
            <w:pPr>
              <w:spacing w:after="0" w:line="240" w:lineRule="auto"/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716BE6" w:rsidRPr="00B30E74" w:rsidRDefault="00716BE6" w:rsidP="00066372">
            <w:pPr>
              <w:rPr>
                <w:rFonts w:ascii="Trebuchet MS" w:hAnsi="Trebuchet MS"/>
                <w:color w:val="000000" w:themeColor="text1"/>
                <w:sz w:val="24"/>
                <w:szCs w:val="24"/>
              </w:rPr>
            </w:pP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instrText xml:space="preserve"> FORMTEXT </w:instrTex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separate"/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più di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40.000 allievi</w:t>
            </w:r>
            <w:r w:rsidRPr="00B30E74">
              <w:rPr>
                <w:rFonts w:ascii="Trebuchet MS" w:hAnsi="Trebuchet MS"/>
                <w:noProof/>
                <w:color w:val="000000" w:themeColor="text1"/>
                <w:sz w:val="24"/>
                <w:szCs w:val="24"/>
              </w:rPr>
              <w:t> </w:t>
            </w:r>
            <w:r w:rsidRPr="00B30E74">
              <w:rPr>
                <w:rFonts w:ascii="Trebuchet MS" w:hAnsi="Trebuchet MS"/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:rsidR="00C71AF8" w:rsidRPr="00B30E74" w:rsidRDefault="00B30E74">
      <w:pPr>
        <w:rPr>
          <w:rFonts w:ascii="Trebuchet MS" w:hAnsi="Trebuchet MS"/>
          <w:color w:val="000000" w:themeColor="text1"/>
          <w:sz w:val="24"/>
          <w:szCs w:val="24"/>
        </w:rPr>
      </w:pPr>
    </w:p>
    <w:sectPr w:rsidR="00C71AF8" w:rsidRPr="00B30E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BE6"/>
    <w:rsid w:val="00716BE6"/>
    <w:rsid w:val="00B30E74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16EEF-EC69-4784-B2E0-623B150B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6BE6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16BE6"/>
    <w:rPr>
      <w:rFonts w:cs="Times New Roman"/>
      <w:color w:val="0000FF"/>
      <w:u w:val="single"/>
    </w:rPr>
  </w:style>
  <w:style w:type="paragraph" w:customStyle="1" w:styleId="bodytext">
    <w:name w:val="bodytext"/>
    <w:basedOn w:val="Normale"/>
    <w:rsid w:val="00716B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aip.it/rete-enaip/enaip-allestero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naip.it/trasparenza/successi-dagli-enaip-regionali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cli.it/" TargetMode="External"/><Relationship Id="rId5" Type="http://schemas.openxmlformats.org/officeDocument/2006/relationships/hyperlink" Target="http://www.acli.it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enaip.it/chi-siamo/noi-e-acli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2017-08-30T12:49:00Z</dcterms:created>
  <dcterms:modified xsi:type="dcterms:W3CDTF">2017-09-04T10:10:00Z</dcterms:modified>
</cp:coreProperties>
</file>