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14"/>
        <w:gridCol w:w="4814"/>
      </w:tblGrid>
      <w:tr w:rsidR="00814ACE" w:rsidRPr="00F57BFF" w:rsidTr="00AB3E08">
        <w:tc>
          <w:tcPr>
            <w:tcW w:w="4814" w:type="dxa"/>
          </w:tcPr>
          <w:p w:rsidR="00814ACE" w:rsidRPr="00F57BFF" w:rsidRDefault="00814ACE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bookmarkStart w:id="0" w:name="_GoBack"/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>1. SDG numero:</w:t>
            </w:r>
          </w:p>
        </w:tc>
        <w:tc>
          <w:tcPr>
            <w:tcW w:w="4814" w:type="dxa"/>
          </w:tcPr>
          <w:p w:rsidR="00814ACE" w:rsidRPr="00F57BFF" w:rsidRDefault="00814ACE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>SDG 7</w:t>
            </w:r>
          </w:p>
        </w:tc>
      </w:tr>
      <w:tr w:rsidR="00814ACE" w:rsidRPr="00F57BFF" w:rsidTr="00AB3E08">
        <w:tc>
          <w:tcPr>
            <w:tcW w:w="4814" w:type="dxa"/>
          </w:tcPr>
          <w:p w:rsidR="00814ACE" w:rsidRPr="00F57BFF" w:rsidRDefault="00814ACE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>2. Nome progetto o dell’attività</w:t>
            </w:r>
          </w:p>
        </w:tc>
        <w:tc>
          <w:tcPr>
            <w:tcW w:w="4814" w:type="dxa"/>
          </w:tcPr>
          <w:p w:rsidR="00814ACE" w:rsidRPr="00F57BFF" w:rsidRDefault="00814ACE" w:rsidP="00AB3E08">
            <w:pPr>
              <w:spacing w:after="160" w:line="259" w:lineRule="auto"/>
              <w:rPr>
                <w:rFonts w:ascii="Trebuchet MS" w:hAnsi="Trebuchet MS"/>
                <w:sz w:val="24"/>
                <w:szCs w:val="22"/>
              </w:rPr>
            </w:pPr>
            <w:proofErr w:type="spellStart"/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>ScamBioLoGiCo</w:t>
            </w:r>
            <w:proofErr w:type="spellEnd"/>
          </w:p>
        </w:tc>
      </w:tr>
      <w:tr w:rsidR="00814ACE" w:rsidRPr="00F57BFF" w:rsidTr="00AB3E08">
        <w:tc>
          <w:tcPr>
            <w:tcW w:w="4814" w:type="dxa"/>
          </w:tcPr>
          <w:p w:rsidR="00814ACE" w:rsidRPr="00F57BFF" w:rsidRDefault="00814ACE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814ACE" w:rsidRPr="00F57BFF" w:rsidRDefault="00814ACE" w:rsidP="00AB3E08">
            <w:pPr>
              <w:spacing w:after="160" w:line="259" w:lineRule="auto"/>
              <w:rPr>
                <w:rFonts w:ascii="Trebuchet MS" w:hAnsi="Trebuchet MS"/>
                <w:sz w:val="24"/>
                <w:szCs w:val="22"/>
              </w:rPr>
            </w:pPr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>Legambiente</w:t>
            </w:r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> </w:t>
            </w:r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>Basilicata</w:t>
            </w:r>
          </w:p>
        </w:tc>
      </w:tr>
      <w:tr w:rsidR="00814ACE" w:rsidRPr="00F57BFF" w:rsidTr="00AB3E08">
        <w:tc>
          <w:tcPr>
            <w:tcW w:w="4814" w:type="dxa"/>
          </w:tcPr>
          <w:p w:rsidR="00814ACE" w:rsidRPr="00F57BFF" w:rsidRDefault="00814ACE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814ACE" w:rsidRPr="00F57BFF" w:rsidRDefault="00814ACE" w:rsidP="00AB3E08">
            <w:pPr>
              <w:spacing w:after="160" w:line="259" w:lineRule="auto"/>
              <w:rPr>
                <w:rFonts w:ascii="Trebuchet MS" w:hAnsi="Trebuchet MS"/>
                <w:sz w:val="24"/>
                <w:szCs w:val="22"/>
              </w:rPr>
            </w:pPr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Legambiente Potenza, Parco Nazionale dell’Appennino Lucano Val d’Agri Lagonegrese, Istituto Professionale di Stato per l’Industria e l’Artigianato “Giovanni Giorgi” di Potenza, </w:t>
            </w:r>
            <w:proofErr w:type="gramStart"/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>RI.PLASTIC</w:t>
            </w:r>
            <w:proofErr w:type="gramEnd"/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 S.P.A, UNATERRA </w:t>
            </w:r>
            <w:proofErr w:type="spellStart"/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>Societa’</w:t>
            </w:r>
            <w:proofErr w:type="spellEnd"/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 Coop. Sociale a </w:t>
            </w:r>
            <w:proofErr w:type="spellStart"/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>r.l</w:t>
            </w:r>
            <w:proofErr w:type="spellEnd"/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>., Comune di Potenza, Polo dell’artigianato artistico, con il sostegno di Fondazione con il Sud, Ferrovie dello Stato italiane, RFI.</w:t>
            </w:r>
          </w:p>
        </w:tc>
      </w:tr>
      <w:tr w:rsidR="00814ACE" w:rsidRPr="00F57BFF" w:rsidTr="00AB3E08">
        <w:trPr>
          <w:trHeight w:val="780"/>
        </w:trPr>
        <w:tc>
          <w:tcPr>
            <w:tcW w:w="4814" w:type="dxa"/>
          </w:tcPr>
          <w:p w:rsidR="00814ACE" w:rsidRPr="00F57BFF" w:rsidRDefault="00814ACE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>5. Data di inizio</w:t>
            </w:r>
          </w:p>
        </w:tc>
        <w:tc>
          <w:tcPr>
            <w:tcW w:w="4814" w:type="dxa"/>
          </w:tcPr>
          <w:p w:rsidR="00814ACE" w:rsidRPr="00F57BFF" w:rsidRDefault="00814ACE" w:rsidP="00AB3E08">
            <w:pPr>
              <w:spacing w:after="160" w:line="259" w:lineRule="auto"/>
              <w:rPr>
                <w:rFonts w:ascii="Trebuchet MS" w:hAnsi="Trebuchet MS"/>
                <w:sz w:val="24"/>
                <w:szCs w:val="22"/>
              </w:rPr>
            </w:pPr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>Dicembre</w:t>
            </w:r>
            <w:r w:rsidRPr="00F57BFF">
              <w:rPr>
                <w:rFonts w:ascii="Trebuchet MS" w:hAnsi="Trebuchet MS"/>
                <w:sz w:val="24"/>
                <w:szCs w:val="22"/>
              </w:rPr>
              <w:t xml:space="preserve"> </w:t>
            </w:r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>2015</w:t>
            </w:r>
          </w:p>
        </w:tc>
      </w:tr>
      <w:tr w:rsidR="00814ACE" w:rsidRPr="00F57BFF" w:rsidTr="00AB3E08">
        <w:tc>
          <w:tcPr>
            <w:tcW w:w="4814" w:type="dxa"/>
          </w:tcPr>
          <w:p w:rsidR="00814ACE" w:rsidRPr="00F57BFF" w:rsidRDefault="00814ACE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>6. Durata</w:t>
            </w:r>
          </w:p>
        </w:tc>
        <w:tc>
          <w:tcPr>
            <w:tcW w:w="4814" w:type="dxa"/>
          </w:tcPr>
          <w:p w:rsidR="00814ACE" w:rsidRPr="00F57BFF" w:rsidRDefault="00814ACE" w:rsidP="00AB3E08">
            <w:pPr>
              <w:spacing w:after="160" w:line="259" w:lineRule="auto"/>
              <w:rPr>
                <w:rFonts w:ascii="Trebuchet MS" w:hAnsi="Trebuchet MS"/>
                <w:sz w:val="24"/>
                <w:szCs w:val="22"/>
              </w:rPr>
            </w:pPr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>Attualmente attivo</w:t>
            </w:r>
          </w:p>
        </w:tc>
      </w:tr>
      <w:tr w:rsidR="00814ACE" w:rsidRPr="00F57BFF" w:rsidTr="00AB3E08">
        <w:tc>
          <w:tcPr>
            <w:tcW w:w="4814" w:type="dxa"/>
          </w:tcPr>
          <w:p w:rsidR="00814ACE" w:rsidRPr="00F57BFF" w:rsidRDefault="00814ACE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>7. Luogo</w:t>
            </w:r>
          </w:p>
        </w:tc>
        <w:tc>
          <w:tcPr>
            <w:tcW w:w="4814" w:type="dxa"/>
          </w:tcPr>
          <w:p w:rsidR="00814ACE" w:rsidRPr="00F57BFF" w:rsidRDefault="00814ACE" w:rsidP="00AB3E08">
            <w:pPr>
              <w:spacing w:after="160" w:line="259" w:lineRule="auto"/>
              <w:rPr>
                <w:rFonts w:ascii="Trebuchet MS" w:hAnsi="Trebuchet MS"/>
                <w:sz w:val="24"/>
                <w:szCs w:val="22"/>
              </w:rPr>
            </w:pPr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>Potenza Superiore, ex scalo merci della Stazione ferroviaria</w:t>
            </w:r>
          </w:p>
        </w:tc>
      </w:tr>
      <w:tr w:rsidR="00814ACE" w:rsidRPr="00F57BFF" w:rsidTr="00AB3E08">
        <w:tc>
          <w:tcPr>
            <w:tcW w:w="4814" w:type="dxa"/>
          </w:tcPr>
          <w:p w:rsidR="00814ACE" w:rsidRPr="00F57BFF" w:rsidRDefault="00814ACE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>8. Breve descrizione (max. 2000 caratteri)</w:t>
            </w:r>
          </w:p>
          <w:p w:rsidR="00814ACE" w:rsidRPr="00F57BFF" w:rsidRDefault="00814ACE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814ACE" w:rsidRPr="00F57BFF" w:rsidRDefault="00814ACE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814ACE" w:rsidRPr="00F57BFF" w:rsidRDefault="00814ACE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814ACE" w:rsidRPr="00F57BFF" w:rsidRDefault="00814ACE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814ACE" w:rsidRPr="00F57BFF" w:rsidRDefault="00814ACE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814ACE" w:rsidRPr="00F57BFF" w:rsidRDefault="00814ACE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814ACE" w:rsidRPr="00F57BFF" w:rsidRDefault="00814ACE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</w:tc>
        <w:tc>
          <w:tcPr>
            <w:tcW w:w="4814" w:type="dxa"/>
          </w:tcPr>
          <w:p w:rsidR="00814ACE" w:rsidRPr="00F57BFF" w:rsidRDefault="00814ACE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2"/>
              </w:rPr>
            </w:pPr>
            <w:proofErr w:type="spellStart"/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>ScamBioLoGiCo</w:t>
            </w:r>
            <w:proofErr w:type="spellEnd"/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, la prima Green Station d’Italia di Legambiente nata grazie all’intesa per il recupero delle stazioni impresenziate, è un emporio per la vendita di prodotti biologici, a km 0, sfusi, non imballati, del commercio equo e solidale e dell’artigianato lucano, spazi dedicati al baratto di beni in buono stato ma anche luogo di incontro, formazione, ricerca e sviluppo per la diffusione della cultura ambientale e la condivisione dei </w:t>
            </w:r>
            <w:proofErr w:type="spellStart"/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>saperi</w:t>
            </w:r>
            <w:proofErr w:type="spellEnd"/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>.</w:t>
            </w:r>
          </w:p>
          <w:p w:rsidR="00814ACE" w:rsidRPr="00F57BFF" w:rsidRDefault="00814ACE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2"/>
              </w:rPr>
            </w:pPr>
            <w:proofErr w:type="spellStart"/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>Lo.Gi.Co</w:t>
            </w:r>
            <w:proofErr w:type="spellEnd"/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. è acronimo di “locale”, “giusto” </w:t>
            </w:r>
            <w:proofErr w:type="gramStart"/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>e “</w:t>
            </w:r>
            <w:proofErr w:type="gramEnd"/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condiviso”: i tre pilastri che costituiscono la </w:t>
            </w:r>
            <w:proofErr w:type="spellStart"/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>sharing</w:t>
            </w:r>
            <w:proofErr w:type="spellEnd"/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 economy e che ben sintetizzano i principi su cui è stato trasformato questo “non luogo” in luogo.</w:t>
            </w:r>
          </w:p>
          <w:p w:rsidR="00814ACE" w:rsidRPr="00F57BFF" w:rsidRDefault="00814ACE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2"/>
              </w:rPr>
            </w:pPr>
            <w:proofErr w:type="spellStart"/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>ScamBioLoGico</w:t>
            </w:r>
            <w:proofErr w:type="spellEnd"/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>, gestito da ENERGAIA S.r.</w:t>
            </w:r>
            <w:proofErr w:type="gramStart"/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>l impresa</w:t>
            </w:r>
            <w:proofErr w:type="gramEnd"/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 sociale di cui Legambiente Basilicata </w:t>
            </w:r>
            <w:proofErr w:type="spellStart"/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>Onlus</w:t>
            </w:r>
            <w:proofErr w:type="spellEnd"/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 è socio unico, prende le mosse da “Centro per la sostenibilità”, il progetto sostenuto da Fondazione con il Sud attraverso il bando “Verso rifiuti </w:t>
            </w:r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lastRenderedPageBreak/>
              <w:t xml:space="preserve">zero”. Legambiente ha ristrutturato tutto l’ex scalo merci, conferendogli il massimo grado di sostenibilità ambientale ed energetica. </w:t>
            </w:r>
          </w:p>
          <w:p w:rsidR="00814ACE" w:rsidRPr="00F57BFF" w:rsidRDefault="00814ACE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>L’obiettivo è far crescere la consapevolezza sull’importanza di un nuovo approccio alle scelte di acquisto e nuovi stili di vita per tutelare le risorse e costituire una società con minori diseguaglianze economiche e sociali, ma anche creare di una rete di “relazioni sociali” sul territorio. Le attività messe in campo (ricondizionamento e raccolte straordinarie di rifiuti da apparecchiature elettriche ed elettroniche e di oli vegetali esausti, l’educazione ambientale la realizzazione della Lavapiatti Mobile) puntano a innescare un processo di economia solidale che tiene conto dell’importanza dei beni comuni ambientali per promuovere uno sviluppo locale basato sul corretto uso delle risorse naturali.</w:t>
            </w:r>
          </w:p>
        </w:tc>
      </w:tr>
      <w:tr w:rsidR="00814ACE" w:rsidRPr="00F57BFF" w:rsidTr="00AB3E08">
        <w:tc>
          <w:tcPr>
            <w:tcW w:w="4814" w:type="dxa"/>
          </w:tcPr>
          <w:p w:rsidR="00814ACE" w:rsidRPr="00F57BFF" w:rsidRDefault="00814ACE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lastRenderedPageBreak/>
              <w:t xml:space="preserve">9. Stima del numero dei volontari impegnati </w:t>
            </w:r>
          </w:p>
        </w:tc>
        <w:tc>
          <w:tcPr>
            <w:tcW w:w="4814" w:type="dxa"/>
          </w:tcPr>
          <w:p w:rsidR="00814ACE" w:rsidRPr="00F57BFF" w:rsidRDefault="00814ACE" w:rsidP="00AB3E08">
            <w:pPr>
              <w:spacing w:after="160" w:line="259" w:lineRule="auto"/>
              <w:rPr>
                <w:rFonts w:ascii="Trebuchet MS" w:hAnsi="Trebuchet MS"/>
                <w:sz w:val="24"/>
                <w:szCs w:val="22"/>
              </w:rPr>
            </w:pPr>
            <w:r w:rsidRPr="00F57BFF">
              <w:rPr>
                <w:rFonts w:ascii="Trebuchet MS" w:hAnsi="Trebuchet MS"/>
                <w:sz w:val="24"/>
                <w:szCs w:val="22"/>
              </w:rPr>
              <w:t>-</w:t>
            </w:r>
          </w:p>
        </w:tc>
      </w:tr>
      <w:tr w:rsidR="00814ACE" w:rsidRPr="00F57BFF" w:rsidTr="00AB3E08">
        <w:tc>
          <w:tcPr>
            <w:tcW w:w="4814" w:type="dxa"/>
          </w:tcPr>
          <w:p w:rsidR="00814ACE" w:rsidRPr="00F57BFF" w:rsidRDefault="00814ACE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814ACE" w:rsidRPr="00F57BFF" w:rsidRDefault="00814ACE" w:rsidP="00AB3E08">
            <w:pPr>
              <w:spacing w:after="160" w:line="259" w:lineRule="auto"/>
              <w:rPr>
                <w:rFonts w:ascii="Trebuchet MS" w:hAnsi="Trebuchet MS"/>
                <w:sz w:val="24"/>
                <w:szCs w:val="22"/>
              </w:rPr>
            </w:pPr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>7</w:t>
            </w:r>
          </w:p>
        </w:tc>
      </w:tr>
      <w:tr w:rsidR="00814ACE" w:rsidRPr="00F57BFF" w:rsidTr="00AB3E08">
        <w:tc>
          <w:tcPr>
            <w:tcW w:w="4814" w:type="dxa"/>
          </w:tcPr>
          <w:p w:rsidR="00814ACE" w:rsidRPr="00F57BFF" w:rsidRDefault="00814ACE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814ACE" w:rsidRPr="00F57BFF" w:rsidRDefault="00814ACE" w:rsidP="00AB3E08">
            <w:pPr>
              <w:spacing w:after="160" w:line="259" w:lineRule="auto"/>
              <w:rPr>
                <w:rFonts w:ascii="Trebuchet MS" w:hAnsi="Trebuchet MS"/>
                <w:sz w:val="24"/>
                <w:szCs w:val="22"/>
              </w:rPr>
            </w:pPr>
          </w:p>
        </w:tc>
      </w:tr>
      <w:tr w:rsidR="00814ACE" w:rsidRPr="00F57BFF" w:rsidTr="00AB3E08">
        <w:tc>
          <w:tcPr>
            <w:tcW w:w="4814" w:type="dxa"/>
          </w:tcPr>
          <w:p w:rsidR="00814ACE" w:rsidRPr="00F57BFF" w:rsidRDefault="00814ACE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814ACE" w:rsidRPr="00F57BFF" w:rsidRDefault="00814ACE" w:rsidP="00AB3E08">
            <w:pPr>
              <w:spacing w:after="160" w:line="259" w:lineRule="auto"/>
              <w:rPr>
                <w:rFonts w:ascii="Trebuchet MS" w:hAnsi="Trebuchet MS"/>
                <w:sz w:val="24"/>
                <w:szCs w:val="22"/>
              </w:rPr>
            </w:pPr>
          </w:p>
        </w:tc>
      </w:tr>
      <w:tr w:rsidR="00814ACE" w:rsidRPr="00F57BFF" w:rsidTr="00AB3E08">
        <w:tc>
          <w:tcPr>
            <w:tcW w:w="4814" w:type="dxa"/>
          </w:tcPr>
          <w:p w:rsidR="00814ACE" w:rsidRPr="00F57BFF" w:rsidRDefault="00814ACE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>13. Stima del numero dei beneficiari del progetto</w:t>
            </w:r>
          </w:p>
        </w:tc>
        <w:tc>
          <w:tcPr>
            <w:tcW w:w="4814" w:type="dxa"/>
          </w:tcPr>
          <w:p w:rsidR="00814ACE" w:rsidRPr="00F57BFF" w:rsidRDefault="00814ACE" w:rsidP="00AB3E08">
            <w:pPr>
              <w:spacing w:after="160" w:line="259" w:lineRule="auto"/>
              <w:rPr>
                <w:rFonts w:ascii="Trebuchet MS" w:hAnsi="Trebuchet MS"/>
                <w:sz w:val="24"/>
                <w:szCs w:val="22"/>
              </w:rPr>
            </w:pPr>
            <w:r w:rsidRPr="00F57BFF">
              <w:rPr>
                <w:rFonts w:ascii="Trebuchet MS" w:eastAsia="Trebuchet MS" w:hAnsi="Trebuchet MS" w:cs="Trebuchet MS"/>
                <w:sz w:val="24"/>
                <w:szCs w:val="22"/>
              </w:rPr>
              <w:t>Migliaia di cittadini, molte amministrazioni locali</w:t>
            </w:r>
          </w:p>
        </w:tc>
      </w:tr>
      <w:bookmarkEnd w:id="0"/>
    </w:tbl>
    <w:p w:rsidR="00C71AF8" w:rsidRPr="00F57BFF" w:rsidRDefault="00F57BFF">
      <w:pPr>
        <w:rPr>
          <w:rFonts w:ascii="Trebuchet MS" w:hAnsi="Trebuchet MS"/>
          <w:sz w:val="22"/>
        </w:rPr>
      </w:pPr>
    </w:p>
    <w:sectPr w:rsidR="00C71AF8" w:rsidRPr="00F57B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ACE"/>
    <w:rsid w:val="00814ACE"/>
    <w:rsid w:val="00E0742A"/>
    <w:rsid w:val="00E15B07"/>
    <w:rsid w:val="00F5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4D77CD-37A2-4747-9624-D04063B5C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814ACE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437</Words>
  <Characters>2492</Characters>
  <Application>Microsoft Office Word</Application>
  <DocSecurity>0</DocSecurity>
  <Lines>20</Lines>
  <Paragraphs>5</Paragraphs>
  <ScaleCrop>false</ScaleCrop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2017-08-29T15:40:00Z</dcterms:created>
  <dcterms:modified xsi:type="dcterms:W3CDTF">2017-09-04T10:47:00Z</dcterms:modified>
</cp:coreProperties>
</file>