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FE7EFC" w:rsidRPr="003678F0" w:rsidTr="000A6610">
        <w:tc>
          <w:tcPr>
            <w:tcW w:w="4814" w:type="dxa"/>
          </w:tcPr>
          <w:p w:rsidR="00FE7EFC" w:rsidRPr="003678F0" w:rsidRDefault="00FE7EF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3678F0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  <w:shd w:val="clear" w:color="auto" w:fill="auto"/>
          </w:tcPr>
          <w:p w:rsidR="00FE7EFC" w:rsidRPr="003678F0" w:rsidRDefault="00FE7EF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3678F0">
              <w:rPr>
                <w:rFonts w:ascii="Trebuchet MS" w:hAnsi="Trebuchet MS"/>
                <w:sz w:val="24"/>
              </w:rPr>
              <w:t>8</w:t>
            </w:r>
          </w:p>
        </w:tc>
      </w:tr>
      <w:tr w:rsidR="00FE7EFC" w:rsidRPr="003678F0" w:rsidTr="000A6610">
        <w:tc>
          <w:tcPr>
            <w:tcW w:w="4814" w:type="dxa"/>
          </w:tcPr>
          <w:p w:rsidR="00FE7EFC" w:rsidRPr="003678F0" w:rsidRDefault="00FE7EF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3678F0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  <w:shd w:val="clear" w:color="auto" w:fill="auto"/>
          </w:tcPr>
          <w:p w:rsidR="00FE7EFC" w:rsidRPr="003678F0" w:rsidRDefault="00FE7EFC" w:rsidP="000A6610">
            <w:pPr>
              <w:rPr>
                <w:rFonts w:ascii="Trebuchet MS" w:hAnsi="Trebuchet MS"/>
                <w:sz w:val="24"/>
              </w:rPr>
            </w:pPr>
            <w:proofErr w:type="spellStart"/>
            <w:r w:rsidRPr="003678F0">
              <w:rPr>
                <w:rFonts w:ascii="Trebuchet MS" w:hAnsi="Trebuchet MS"/>
                <w:sz w:val="24"/>
              </w:rPr>
              <w:t>Acopagro</w:t>
            </w:r>
            <w:proofErr w:type="spellEnd"/>
            <w:r w:rsidRPr="003678F0">
              <w:rPr>
                <w:rFonts w:ascii="Trebuchet MS" w:hAnsi="Trebuchet MS"/>
                <w:sz w:val="24"/>
              </w:rPr>
              <w:t>: educazione scolastica</w:t>
            </w:r>
          </w:p>
        </w:tc>
      </w:tr>
      <w:tr w:rsidR="00FE7EFC" w:rsidRPr="003678F0" w:rsidTr="000A6610">
        <w:tc>
          <w:tcPr>
            <w:tcW w:w="4814" w:type="dxa"/>
          </w:tcPr>
          <w:p w:rsidR="00FE7EFC" w:rsidRPr="003678F0" w:rsidRDefault="00FE7EF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3678F0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  <w:shd w:val="clear" w:color="auto" w:fill="auto"/>
          </w:tcPr>
          <w:p w:rsidR="00FE7EFC" w:rsidRPr="003678F0" w:rsidRDefault="00FE7EFC" w:rsidP="000A6610">
            <w:pPr>
              <w:rPr>
                <w:rFonts w:ascii="Trebuchet MS" w:hAnsi="Trebuchet MS"/>
                <w:sz w:val="24"/>
              </w:rPr>
            </w:pPr>
            <w:proofErr w:type="spellStart"/>
            <w:r w:rsidRPr="003678F0">
              <w:rPr>
                <w:rFonts w:ascii="Trebuchet MS" w:hAnsi="Trebuchet MS"/>
                <w:sz w:val="24"/>
              </w:rPr>
              <w:t>Fairtrade</w:t>
            </w:r>
            <w:proofErr w:type="spellEnd"/>
            <w:r w:rsidRPr="003678F0">
              <w:rPr>
                <w:rFonts w:ascii="Trebuchet MS" w:hAnsi="Trebuchet MS"/>
                <w:sz w:val="24"/>
              </w:rPr>
              <w:t xml:space="preserve"> Italia</w:t>
            </w:r>
          </w:p>
        </w:tc>
      </w:tr>
      <w:tr w:rsidR="00FE7EFC" w:rsidRPr="003678F0" w:rsidTr="000A6610">
        <w:tc>
          <w:tcPr>
            <w:tcW w:w="4814" w:type="dxa"/>
          </w:tcPr>
          <w:p w:rsidR="00FE7EFC" w:rsidRPr="003678F0" w:rsidRDefault="00FE7EF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3678F0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  <w:shd w:val="clear" w:color="auto" w:fill="auto"/>
          </w:tcPr>
          <w:p w:rsidR="00FE7EFC" w:rsidRPr="003678F0" w:rsidRDefault="00FE7EFC" w:rsidP="000A6610">
            <w:pPr>
              <w:rPr>
                <w:rFonts w:ascii="Trebuchet MS" w:hAnsi="Trebuchet MS"/>
                <w:sz w:val="24"/>
              </w:rPr>
            </w:pPr>
            <w:r w:rsidRPr="003678F0">
              <w:rPr>
                <w:rFonts w:ascii="Trebuchet MS" w:hAnsi="Trebuchet MS"/>
                <w:sz w:val="24"/>
              </w:rPr>
              <w:t>ICAM e altre aziende</w:t>
            </w:r>
          </w:p>
        </w:tc>
      </w:tr>
      <w:tr w:rsidR="00FE7EFC" w:rsidRPr="003678F0" w:rsidTr="000A6610">
        <w:tc>
          <w:tcPr>
            <w:tcW w:w="4814" w:type="dxa"/>
          </w:tcPr>
          <w:p w:rsidR="00FE7EFC" w:rsidRPr="003678F0" w:rsidRDefault="00FE7EF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3678F0">
              <w:rPr>
                <w:rFonts w:ascii="Trebuchet MS" w:hAnsi="Trebuchet MS"/>
                <w:sz w:val="24"/>
              </w:rPr>
              <w:t>5. Data di inizio</w:t>
            </w:r>
            <w:bookmarkStart w:id="0" w:name="_GoBack"/>
            <w:bookmarkEnd w:id="0"/>
          </w:p>
        </w:tc>
        <w:tc>
          <w:tcPr>
            <w:tcW w:w="4814" w:type="dxa"/>
            <w:shd w:val="clear" w:color="auto" w:fill="auto"/>
          </w:tcPr>
          <w:p w:rsidR="00FE7EFC" w:rsidRPr="003678F0" w:rsidRDefault="00FE7EFC" w:rsidP="000A6610">
            <w:pPr>
              <w:rPr>
                <w:rFonts w:ascii="Trebuchet MS" w:hAnsi="Trebuchet MS"/>
                <w:sz w:val="24"/>
              </w:rPr>
            </w:pPr>
          </w:p>
        </w:tc>
      </w:tr>
      <w:tr w:rsidR="00FE7EFC" w:rsidRPr="003678F0" w:rsidTr="000A6610">
        <w:tc>
          <w:tcPr>
            <w:tcW w:w="4814" w:type="dxa"/>
          </w:tcPr>
          <w:p w:rsidR="00FE7EFC" w:rsidRPr="003678F0" w:rsidRDefault="00FE7EF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3678F0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  <w:shd w:val="clear" w:color="auto" w:fill="auto"/>
          </w:tcPr>
          <w:p w:rsidR="00FE7EFC" w:rsidRPr="003678F0" w:rsidRDefault="00FE7EFC" w:rsidP="000A6610">
            <w:pPr>
              <w:rPr>
                <w:rFonts w:ascii="Trebuchet MS" w:hAnsi="Trebuchet MS"/>
                <w:sz w:val="24"/>
              </w:rPr>
            </w:pPr>
            <w:r w:rsidRPr="003678F0">
              <w:rPr>
                <w:rFonts w:ascii="Trebuchet MS" w:hAnsi="Trebuchet MS"/>
                <w:sz w:val="24"/>
              </w:rPr>
              <w:t xml:space="preserve">On </w:t>
            </w:r>
            <w:proofErr w:type="spellStart"/>
            <w:r w:rsidRPr="003678F0">
              <w:rPr>
                <w:rFonts w:ascii="Trebuchet MS" w:hAnsi="Trebuchet MS"/>
                <w:sz w:val="24"/>
              </w:rPr>
              <w:t>going</w:t>
            </w:r>
            <w:proofErr w:type="spellEnd"/>
            <w:r w:rsidRPr="003678F0">
              <w:rPr>
                <w:rFonts w:ascii="Trebuchet MS" w:hAnsi="Trebuchet MS"/>
                <w:sz w:val="24"/>
              </w:rPr>
              <w:t xml:space="preserve"> </w:t>
            </w:r>
          </w:p>
        </w:tc>
      </w:tr>
      <w:tr w:rsidR="00FE7EFC" w:rsidRPr="003678F0" w:rsidTr="000A6610">
        <w:tc>
          <w:tcPr>
            <w:tcW w:w="4814" w:type="dxa"/>
          </w:tcPr>
          <w:p w:rsidR="00FE7EFC" w:rsidRPr="003678F0" w:rsidRDefault="00FE7EF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3678F0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  <w:shd w:val="clear" w:color="auto" w:fill="auto"/>
          </w:tcPr>
          <w:p w:rsidR="00FE7EFC" w:rsidRPr="003678F0" w:rsidRDefault="00FE7EFC" w:rsidP="000A6610">
            <w:pPr>
              <w:rPr>
                <w:rFonts w:ascii="Trebuchet MS" w:hAnsi="Trebuchet MS"/>
                <w:sz w:val="24"/>
              </w:rPr>
            </w:pPr>
            <w:r w:rsidRPr="003678F0">
              <w:rPr>
                <w:rFonts w:ascii="Trebuchet MS" w:hAnsi="Trebuchet MS"/>
                <w:sz w:val="24"/>
              </w:rPr>
              <w:t xml:space="preserve">Provincia di </w:t>
            </w:r>
            <w:proofErr w:type="spellStart"/>
            <w:r w:rsidRPr="003678F0">
              <w:rPr>
                <w:rFonts w:ascii="Trebuchet MS" w:hAnsi="Trebuchet MS"/>
                <w:sz w:val="24"/>
              </w:rPr>
              <w:t>Mariscal</w:t>
            </w:r>
            <w:proofErr w:type="spellEnd"/>
            <w:r w:rsidRPr="003678F0">
              <w:rPr>
                <w:rFonts w:ascii="Trebuchet MS" w:hAnsi="Trebuchet MS"/>
                <w:sz w:val="24"/>
              </w:rPr>
              <w:t xml:space="preserve"> </w:t>
            </w:r>
            <w:proofErr w:type="spellStart"/>
            <w:r w:rsidRPr="003678F0">
              <w:rPr>
                <w:rFonts w:ascii="Trebuchet MS" w:hAnsi="Trebuchet MS"/>
                <w:sz w:val="24"/>
              </w:rPr>
              <w:t>Caceres</w:t>
            </w:r>
            <w:proofErr w:type="spellEnd"/>
            <w:r w:rsidRPr="003678F0">
              <w:rPr>
                <w:rFonts w:ascii="Trebuchet MS" w:hAnsi="Trebuchet MS"/>
                <w:sz w:val="24"/>
              </w:rPr>
              <w:t xml:space="preserve"> – San Martin, Peru</w:t>
            </w:r>
          </w:p>
        </w:tc>
      </w:tr>
      <w:tr w:rsidR="00FE7EFC" w:rsidRPr="003678F0" w:rsidTr="000A6610">
        <w:tc>
          <w:tcPr>
            <w:tcW w:w="4814" w:type="dxa"/>
          </w:tcPr>
          <w:p w:rsidR="00FE7EFC" w:rsidRPr="003678F0" w:rsidRDefault="00FE7EF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3678F0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FE7EFC" w:rsidRPr="003678F0" w:rsidRDefault="00FE7EF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FE7EFC" w:rsidRPr="003678F0" w:rsidRDefault="00FE7EF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FE7EFC" w:rsidRPr="003678F0" w:rsidRDefault="00FE7EF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FE7EFC" w:rsidRPr="003678F0" w:rsidRDefault="00FE7EF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FE7EFC" w:rsidRPr="003678F0" w:rsidRDefault="00FE7EF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FE7EFC" w:rsidRPr="003678F0" w:rsidRDefault="00FE7EF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FE7EFC" w:rsidRPr="003678F0" w:rsidRDefault="00FE7EF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  <w:shd w:val="clear" w:color="auto" w:fill="auto"/>
          </w:tcPr>
          <w:p w:rsidR="00FE7EFC" w:rsidRPr="003678F0" w:rsidRDefault="00FE7EFC" w:rsidP="000A6610">
            <w:pPr>
              <w:rPr>
                <w:rFonts w:ascii="Trebuchet MS" w:hAnsi="Trebuchet MS"/>
                <w:sz w:val="24"/>
              </w:rPr>
            </w:pPr>
            <w:r w:rsidRPr="003678F0">
              <w:rPr>
                <w:rFonts w:ascii="Trebuchet MS" w:hAnsi="Trebuchet MS"/>
                <w:sz w:val="24"/>
              </w:rPr>
              <w:t xml:space="preserve">Supporto al sistema educativo della </w:t>
            </w:r>
            <w:proofErr w:type="spellStart"/>
            <w:r w:rsidRPr="003678F0">
              <w:rPr>
                <w:rFonts w:ascii="Trebuchet MS" w:hAnsi="Trebuchet MS"/>
                <w:sz w:val="24"/>
              </w:rPr>
              <w:t>provncia</w:t>
            </w:r>
            <w:proofErr w:type="spellEnd"/>
            <w:r w:rsidRPr="003678F0">
              <w:rPr>
                <w:rFonts w:ascii="Trebuchet MS" w:hAnsi="Trebuchet MS"/>
                <w:sz w:val="24"/>
              </w:rPr>
              <w:t xml:space="preserve"> di </w:t>
            </w:r>
            <w:proofErr w:type="spellStart"/>
            <w:r w:rsidRPr="003678F0">
              <w:rPr>
                <w:rFonts w:ascii="Trebuchet MS" w:hAnsi="Trebuchet MS"/>
                <w:sz w:val="24"/>
              </w:rPr>
              <w:t>Mariscal</w:t>
            </w:r>
            <w:proofErr w:type="spellEnd"/>
            <w:r w:rsidRPr="003678F0">
              <w:rPr>
                <w:rFonts w:ascii="Trebuchet MS" w:hAnsi="Trebuchet MS"/>
                <w:sz w:val="24"/>
              </w:rPr>
              <w:t xml:space="preserve"> </w:t>
            </w:r>
            <w:proofErr w:type="spellStart"/>
            <w:r w:rsidRPr="003678F0">
              <w:rPr>
                <w:rFonts w:ascii="Trebuchet MS" w:hAnsi="Trebuchet MS"/>
                <w:sz w:val="24"/>
              </w:rPr>
              <w:t>Caceres</w:t>
            </w:r>
            <w:proofErr w:type="spellEnd"/>
            <w:r w:rsidRPr="003678F0">
              <w:rPr>
                <w:rFonts w:ascii="Trebuchet MS" w:hAnsi="Trebuchet MS"/>
                <w:sz w:val="24"/>
              </w:rPr>
              <w:t xml:space="preserve"> – nella regione di San Martin in Peru – attraverso la creazione di filiere di cacao certificate </w:t>
            </w:r>
            <w:proofErr w:type="spellStart"/>
            <w:r w:rsidRPr="003678F0">
              <w:rPr>
                <w:rFonts w:ascii="Trebuchet MS" w:hAnsi="Trebuchet MS"/>
                <w:sz w:val="24"/>
              </w:rPr>
              <w:t>Fairtrade</w:t>
            </w:r>
            <w:proofErr w:type="spellEnd"/>
            <w:r w:rsidRPr="003678F0">
              <w:rPr>
                <w:rFonts w:ascii="Trebuchet MS" w:hAnsi="Trebuchet MS"/>
                <w:sz w:val="24"/>
              </w:rPr>
              <w:t xml:space="preserve">. </w:t>
            </w:r>
            <w:proofErr w:type="gramStart"/>
            <w:r w:rsidRPr="003678F0">
              <w:rPr>
                <w:rFonts w:ascii="Trebuchet MS" w:hAnsi="Trebuchet MS"/>
                <w:sz w:val="24"/>
              </w:rPr>
              <w:t>E’</w:t>
            </w:r>
            <w:proofErr w:type="gramEnd"/>
            <w:r w:rsidRPr="003678F0">
              <w:rPr>
                <w:rFonts w:ascii="Trebuchet MS" w:hAnsi="Trebuchet MS"/>
                <w:sz w:val="24"/>
              </w:rPr>
              <w:t xml:space="preserve"> stata realizzata una campagna di formazione dei soci per sensibilizzare i produttori sull’importanza dell’educazione scolastica dei figli.</w:t>
            </w:r>
          </w:p>
          <w:p w:rsidR="00FE7EFC" w:rsidRPr="003678F0" w:rsidRDefault="00FE7EFC" w:rsidP="000A6610">
            <w:pPr>
              <w:rPr>
                <w:rFonts w:ascii="Trebuchet MS" w:hAnsi="Trebuchet MS"/>
                <w:sz w:val="24"/>
              </w:rPr>
            </w:pPr>
            <w:r w:rsidRPr="003678F0">
              <w:rPr>
                <w:rFonts w:ascii="Trebuchet MS" w:hAnsi="Trebuchet MS"/>
                <w:sz w:val="24"/>
              </w:rPr>
              <w:t xml:space="preserve">Le aziende italiane hanno pagato, oltre che un prezzo giusto (prezzo minimo definito da </w:t>
            </w:r>
            <w:proofErr w:type="spellStart"/>
            <w:r w:rsidRPr="003678F0">
              <w:rPr>
                <w:rFonts w:ascii="Trebuchet MS" w:hAnsi="Trebuchet MS"/>
                <w:sz w:val="24"/>
              </w:rPr>
              <w:t>Fairtrade</w:t>
            </w:r>
            <w:proofErr w:type="spellEnd"/>
            <w:r w:rsidRPr="003678F0">
              <w:rPr>
                <w:rFonts w:ascii="Trebuchet MS" w:hAnsi="Trebuchet MS"/>
                <w:sz w:val="24"/>
              </w:rPr>
              <w:t xml:space="preserve"> International assieme ai produttori che garantisce la sostenibilità della produzione) per il cacao acquistato, anche il </w:t>
            </w:r>
            <w:proofErr w:type="spellStart"/>
            <w:r w:rsidRPr="003678F0">
              <w:rPr>
                <w:rFonts w:ascii="Trebuchet MS" w:hAnsi="Trebuchet MS"/>
                <w:sz w:val="24"/>
              </w:rPr>
              <w:t>Fairtrade</w:t>
            </w:r>
            <w:proofErr w:type="spellEnd"/>
            <w:r w:rsidRPr="003678F0">
              <w:rPr>
                <w:rFonts w:ascii="Trebuchet MS" w:hAnsi="Trebuchet MS"/>
                <w:sz w:val="24"/>
              </w:rPr>
              <w:t xml:space="preserve"> Premium, una somma di denaro aggiuntiva da destinare a progetti di sviluppo. L’uso del </w:t>
            </w:r>
            <w:proofErr w:type="spellStart"/>
            <w:r w:rsidRPr="003678F0">
              <w:rPr>
                <w:rFonts w:ascii="Trebuchet MS" w:hAnsi="Trebuchet MS"/>
                <w:sz w:val="24"/>
              </w:rPr>
              <w:t>Fairtrade</w:t>
            </w:r>
            <w:proofErr w:type="spellEnd"/>
            <w:r w:rsidRPr="003678F0">
              <w:rPr>
                <w:rFonts w:ascii="Trebuchet MS" w:hAnsi="Trebuchet MS"/>
                <w:sz w:val="24"/>
              </w:rPr>
              <w:t xml:space="preserve"> Premium – in base ai principi del commercio equo, che promuove l’auto sviluppo delle comunità – è deciso democraticamente ed autonomamente, ogni anno, dai comitati dei produttori.</w:t>
            </w:r>
          </w:p>
          <w:p w:rsidR="00FE7EFC" w:rsidRPr="003678F0" w:rsidRDefault="00FE7EFC" w:rsidP="000A6610">
            <w:pPr>
              <w:rPr>
                <w:rFonts w:ascii="Trebuchet MS" w:hAnsi="Trebuchet MS"/>
                <w:sz w:val="24"/>
              </w:rPr>
            </w:pPr>
            <w:proofErr w:type="spellStart"/>
            <w:r w:rsidRPr="003678F0">
              <w:rPr>
                <w:rFonts w:ascii="Trebuchet MS" w:hAnsi="Trebuchet MS"/>
                <w:sz w:val="24"/>
              </w:rPr>
              <w:t>Acopagro</w:t>
            </w:r>
            <w:proofErr w:type="spellEnd"/>
            <w:r w:rsidRPr="003678F0">
              <w:rPr>
                <w:rFonts w:ascii="Trebuchet MS" w:hAnsi="Trebuchet MS"/>
                <w:sz w:val="24"/>
              </w:rPr>
              <w:t xml:space="preserve"> ha partecipato ad uno scambio Italia-Peru, visitando le aziende italiane del settore </w:t>
            </w:r>
            <w:proofErr w:type="spellStart"/>
            <w:r w:rsidRPr="003678F0">
              <w:rPr>
                <w:rFonts w:ascii="Trebuchet MS" w:hAnsi="Trebuchet MS"/>
                <w:sz w:val="24"/>
              </w:rPr>
              <w:t>cioccolatiero</w:t>
            </w:r>
            <w:proofErr w:type="spellEnd"/>
            <w:r w:rsidRPr="003678F0">
              <w:rPr>
                <w:rFonts w:ascii="Trebuchet MS" w:hAnsi="Trebuchet MS"/>
                <w:sz w:val="24"/>
              </w:rPr>
              <w:t xml:space="preserve">. Sono stati realizzati dei cortometraggi e dei servizi fotografici sui progetti di </w:t>
            </w:r>
            <w:proofErr w:type="spellStart"/>
            <w:r w:rsidRPr="003678F0">
              <w:rPr>
                <w:rFonts w:ascii="Trebuchet MS" w:hAnsi="Trebuchet MS"/>
                <w:sz w:val="24"/>
              </w:rPr>
              <w:t>Acopagro</w:t>
            </w:r>
            <w:proofErr w:type="spellEnd"/>
            <w:r w:rsidRPr="003678F0">
              <w:rPr>
                <w:rFonts w:ascii="Trebuchet MS" w:hAnsi="Trebuchet MS"/>
                <w:sz w:val="24"/>
              </w:rPr>
              <w:t xml:space="preserve">, per avviare una campagna di comunicazione in Italia. </w:t>
            </w:r>
          </w:p>
        </w:tc>
      </w:tr>
      <w:tr w:rsidR="00FE7EFC" w:rsidRPr="003678F0" w:rsidTr="000A6610">
        <w:tc>
          <w:tcPr>
            <w:tcW w:w="4814" w:type="dxa"/>
          </w:tcPr>
          <w:p w:rsidR="00FE7EFC" w:rsidRPr="003678F0" w:rsidRDefault="00FE7EF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3678F0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  <w:shd w:val="clear" w:color="auto" w:fill="auto"/>
          </w:tcPr>
          <w:p w:rsidR="00FE7EFC" w:rsidRPr="003678F0" w:rsidRDefault="00FE7EFC" w:rsidP="000A6610">
            <w:pPr>
              <w:rPr>
                <w:rFonts w:ascii="Trebuchet MS" w:hAnsi="Trebuchet MS"/>
                <w:sz w:val="24"/>
              </w:rPr>
            </w:pPr>
            <w:r w:rsidRPr="003678F0">
              <w:rPr>
                <w:rFonts w:ascii="Trebuchet MS" w:hAnsi="Trebuchet MS"/>
                <w:sz w:val="24"/>
              </w:rPr>
              <w:t>n.a.</w:t>
            </w:r>
          </w:p>
        </w:tc>
      </w:tr>
      <w:tr w:rsidR="00FE7EFC" w:rsidRPr="003678F0" w:rsidTr="000A6610">
        <w:tc>
          <w:tcPr>
            <w:tcW w:w="4814" w:type="dxa"/>
          </w:tcPr>
          <w:p w:rsidR="00FE7EFC" w:rsidRPr="003678F0" w:rsidRDefault="00FE7EF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3678F0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  <w:shd w:val="clear" w:color="auto" w:fill="auto"/>
          </w:tcPr>
          <w:p w:rsidR="00FE7EFC" w:rsidRPr="003678F0" w:rsidRDefault="00FE7EFC" w:rsidP="000A6610">
            <w:pPr>
              <w:rPr>
                <w:rFonts w:ascii="Trebuchet MS" w:hAnsi="Trebuchet MS"/>
                <w:sz w:val="24"/>
              </w:rPr>
            </w:pPr>
            <w:r w:rsidRPr="003678F0">
              <w:rPr>
                <w:rFonts w:ascii="Trebuchet MS" w:hAnsi="Trebuchet MS"/>
                <w:sz w:val="24"/>
              </w:rPr>
              <w:t>n.a.</w:t>
            </w:r>
          </w:p>
        </w:tc>
      </w:tr>
      <w:tr w:rsidR="00FE7EFC" w:rsidRPr="003678F0" w:rsidTr="000A6610">
        <w:tc>
          <w:tcPr>
            <w:tcW w:w="4814" w:type="dxa"/>
          </w:tcPr>
          <w:p w:rsidR="00FE7EFC" w:rsidRPr="003678F0" w:rsidRDefault="00FE7EF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3678F0">
              <w:rPr>
                <w:rFonts w:ascii="Trebuchet MS" w:hAnsi="Trebuchet MS"/>
                <w:sz w:val="24"/>
              </w:rPr>
              <w:lastRenderedPageBreak/>
              <w:t>11. Stima del valore economico dell’intero progetto</w:t>
            </w:r>
          </w:p>
        </w:tc>
        <w:tc>
          <w:tcPr>
            <w:tcW w:w="4814" w:type="dxa"/>
            <w:shd w:val="clear" w:color="auto" w:fill="auto"/>
          </w:tcPr>
          <w:p w:rsidR="00FE7EFC" w:rsidRPr="003678F0" w:rsidRDefault="00FE7EFC" w:rsidP="000A6610">
            <w:pPr>
              <w:rPr>
                <w:rFonts w:ascii="Trebuchet MS" w:hAnsi="Trebuchet MS"/>
                <w:sz w:val="24"/>
              </w:rPr>
            </w:pPr>
            <w:r w:rsidRPr="003678F0">
              <w:rPr>
                <w:rFonts w:ascii="Trebuchet MS" w:hAnsi="Trebuchet MS"/>
                <w:sz w:val="24"/>
              </w:rPr>
              <w:t>FAIRTRADE PREMIUM – dati sottoposti a vincoli di riservatezza</w:t>
            </w:r>
          </w:p>
        </w:tc>
      </w:tr>
      <w:tr w:rsidR="00FE7EFC" w:rsidRPr="003678F0" w:rsidTr="000A6610">
        <w:tc>
          <w:tcPr>
            <w:tcW w:w="4814" w:type="dxa"/>
          </w:tcPr>
          <w:p w:rsidR="00FE7EFC" w:rsidRPr="003678F0" w:rsidRDefault="00FE7EF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3678F0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  <w:shd w:val="clear" w:color="auto" w:fill="auto"/>
          </w:tcPr>
          <w:p w:rsidR="00FE7EFC" w:rsidRPr="003678F0" w:rsidRDefault="00FE7EFC" w:rsidP="000A6610">
            <w:pPr>
              <w:rPr>
                <w:rFonts w:ascii="Trebuchet MS" w:hAnsi="Trebuchet MS"/>
                <w:sz w:val="24"/>
              </w:rPr>
            </w:pPr>
            <w:r w:rsidRPr="003678F0">
              <w:rPr>
                <w:rFonts w:ascii="Trebuchet MS" w:hAnsi="Trebuchet MS"/>
                <w:sz w:val="24"/>
              </w:rPr>
              <w:t>Circa 15.000 € per anno</w:t>
            </w:r>
          </w:p>
        </w:tc>
      </w:tr>
      <w:tr w:rsidR="00FE7EFC" w:rsidRPr="003678F0" w:rsidTr="000A6610">
        <w:tc>
          <w:tcPr>
            <w:tcW w:w="4814" w:type="dxa"/>
          </w:tcPr>
          <w:p w:rsidR="00FE7EFC" w:rsidRPr="003678F0" w:rsidRDefault="00FE7EFC" w:rsidP="000A661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3678F0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  <w:shd w:val="clear" w:color="auto" w:fill="auto"/>
          </w:tcPr>
          <w:p w:rsidR="00FE7EFC" w:rsidRPr="003678F0" w:rsidRDefault="00FE7EFC" w:rsidP="000A6610">
            <w:pPr>
              <w:rPr>
                <w:rFonts w:ascii="Trebuchet MS" w:hAnsi="Trebuchet MS"/>
                <w:sz w:val="24"/>
              </w:rPr>
            </w:pPr>
            <w:r w:rsidRPr="003678F0">
              <w:rPr>
                <w:rFonts w:ascii="Trebuchet MS" w:hAnsi="Trebuchet MS"/>
                <w:sz w:val="24"/>
              </w:rPr>
              <w:t>&gt;2000 produttori di cacao associati</w:t>
            </w:r>
          </w:p>
        </w:tc>
      </w:tr>
    </w:tbl>
    <w:p w:rsidR="00C71AF8" w:rsidRPr="003678F0" w:rsidRDefault="003678F0">
      <w:pPr>
        <w:rPr>
          <w:rFonts w:ascii="Trebuchet MS" w:hAnsi="Trebuchet MS"/>
          <w:sz w:val="24"/>
        </w:rPr>
      </w:pPr>
    </w:p>
    <w:sectPr w:rsidR="00C71AF8" w:rsidRPr="003678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EFC"/>
    <w:rsid w:val="003678F0"/>
    <w:rsid w:val="00E0742A"/>
    <w:rsid w:val="00E15B07"/>
    <w:rsid w:val="00FE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83E538-F2BA-4F70-8760-B795BE433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E7EFC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2017-08-30T13:25:00Z</dcterms:created>
  <dcterms:modified xsi:type="dcterms:W3CDTF">2017-09-04T10:51:00Z</dcterms:modified>
</cp:coreProperties>
</file>