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55D3" w:rsidRPr="00794234" w:rsidTr="00826E32">
        <w:tc>
          <w:tcPr>
            <w:tcW w:w="4814" w:type="dxa"/>
          </w:tcPr>
          <w:p w:rsidR="003755D3" w:rsidRPr="00EA3F52" w:rsidRDefault="003755D3" w:rsidP="00826E32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EA3F52">
              <w:rPr>
                <w:rFonts w:ascii="Trebuchet MS" w:hAnsi="Trebuchet MS"/>
                <w:b/>
              </w:rPr>
              <w:t>. SDG numero:</w:t>
            </w:r>
          </w:p>
        </w:tc>
        <w:tc>
          <w:tcPr>
            <w:tcW w:w="4814" w:type="dxa"/>
          </w:tcPr>
          <w:p w:rsidR="003755D3" w:rsidRPr="00EA3F52" w:rsidRDefault="003755D3" w:rsidP="00826E32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1,2,3,4,5,6,7,8,9,10,11,12,13,14,15,16,17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EA3F52" w:rsidRDefault="003755D3" w:rsidP="00826E32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EA3F52">
              <w:rPr>
                <w:rFonts w:ascii="Trebuchet MS" w:hAnsi="Trebuchet MS"/>
                <w:b/>
              </w:rPr>
              <w:t>2. Nome progetto o dell’attività</w:t>
            </w:r>
          </w:p>
        </w:tc>
        <w:tc>
          <w:tcPr>
            <w:tcW w:w="4814" w:type="dxa"/>
          </w:tcPr>
          <w:p w:rsidR="003755D3" w:rsidRPr="00A00E88" w:rsidRDefault="003755D3" w:rsidP="00826E3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Trasformare il</w:t>
            </w:r>
            <w:r w:rsidRPr="00A00E88">
              <w:rPr>
                <w:rFonts w:ascii="Trebuchet MS" w:hAnsi="Trebuchet MS"/>
                <w:b/>
              </w:rPr>
              <w:t xml:space="preserve"> nostro </w:t>
            </w:r>
            <w:r>
              <w:rPr>
                <w:rFonts w:ascii="Trebuchet MS" w:hAnsi="Trebuchet MS"/>
                <w:b/>
              </w:rPr>
              <w:t>mondo (progetto FVG SAME WORLD)</w:t>
            </w:r>
          </w:p>
          <w:p w:rsidR="003755D3" w:rsidRPr="00EA3F52" w:rsidRDefault="003755D3" w:rsidP="00826E3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-1734"/>
                <w:tab w:val="left" w:pos="-1440"/>
              </w:tabs>
              <w:spacing w:before="20" w:after="40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3755D3" w:rsidRDefault="003755D3" w:rsidP="00826E3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Associazione </w:t>
            </w:r>
            <w:proofErr w:type="spellStart"/>
            <w:r>
              <w:rPr>
                <w:rFonts w:ascii="Trebuchet MS" w:hAnsi="Trebuchet MS"/>
              </w:rPr>
              <w:t>CeVI</w:t>
            </w:r>
            <w:proofErr w:type="spellEnd"/>
            <w:r>
              <w:rPr>
                <w:rFonts w:ascii="Trebuchet MS" w:hAnsi="Trebuchet MS"/>
              </w:rPr>
              <w:t xml:space="preserve"> (Udine)</w:t>
            </w:r>
          </w:p>
          <w:p w:rsidR="003755D3" w:rsidRDefault="003755D3" w:rsidP="00826E32">
            <w:r>
              <w:rPr>
                <w:rFonts w:ascii="Trebuchet MS" w:hAnsi="Trebuchet MS"/>
              </w:rPr>
              <w:t>(ADERENTE A FOCSIV)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 xml:space="preserve">Finanziatore Regione FVG, partner Associazione </w:t>
            </w:r>
            <w:proofErr w:type="spellStart"/>
            <w:r>
              <w:rPr>
                <w:rFonts w:ascii="Trebuchet MS" w:hAnsi="Trebuchet MS"/>
              </w:rPr>
              <w:t>CeVI</w:t>
            </w:r>
            <w:proofErr w:type="spellEnd"/>
            <w:r>
              <w:rPr>
                <w:rFonts w:ascii="Trebuchet MS" w:hAnsi="Trebuchet MS"/>
              </w:rPr>
              <w:t>, associazione Mosaico, ACCRI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Settembre 2016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1 anno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Regione FVG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3755D3" w:rsidRPr="00A00E88" w:rsidRDefault="003755D3" w:rsidP="00826E32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 xml:space="preserve">Percorsi didattici: </w:t>
            </w:r>
            <w:proofErr w:type="spellStart"/>
            <w:r w:rsidRPr="00A00E88">
              <w:rPr>
                <w:rFonts w:ascii="Trebuchet MS" w:hAnsi="Trebuchet MS"/>
              </w:rPr>
              <w:t>CeVI</w:t>
            </w:r>
            <w:proofErr w:type="spellEnd"/>
            <w:r w:rsidRPr="00A00E88">
              <w:rPr>
                <w:rFonts w:ascii="Trebuchet MS" w:hAnsi="Trebuchet MS"/>
              </w:rPr>
              <w:t>, ACCRI e MOSAICO svolgeranno almeno 44 interventi didattici sui temi del progetto nelle scuole primarie e secondarie di 1° e 2° grado delle provincie di Udine e</w:t>
            </w:r>
            <w:r>
              <w:rPr>
                <w:rFonts w:ascii="Trebuchet MS" w:hAnsi="Trebuchet MS"/>
              </w:rPr>
              <w:t xml:space="preserve"> </w:t>
            </w:r>
            <w:r w:rsidRPr="00A00E88">
              <w:rPr>
                <w:rFonts w:ascii="Trebuchet MS" w:hAnsi="Trebuchet MS"/>
              </w:rPr>
              <w:t xml:space="preserve">Trieste. </w:t>
            </w:r>
          </w:p>
          <w:p w:rsidR="003755D3" w:rsidRPr="00A00E88" w:rsidRDefault="003755D3" w:rsidP="00826E32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Proiezioni e dibattiti: verranno svolte 3 proiezioni, a Udine e Trieste, in orario scolastico, rivolte agli studenti delle scuole secondarie di 1° e 2° grado. I partner, in collaborazione con il comitato scientifico del progetto SAME World, selezioneranno uno o due film/documentari legati alle tematiche del progetto e adeguati all’età degli studenti. Alla proiezione seguirà un dibattito, animato da volontari delle organizzazioni partner, mirato a stimolare gli studenti ad intraprendere attività di volontariato nelle organizzazioni stesse.</w:t>
            </w:r>
          </w:p>
          <w:p w:rsidR="003755D3" w:rsidRPr="00A00E88" w:rsidRDefault="003755D3" w:rsidP="00826E32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Proiezioni e dibattiti: verranno svolte 2 proiezioni, a Udine e Trieste, in orario serale, rivolte in particolare a docenti, educatori e genitori. I partner, in collaborazione con il comitato scientifico del progetto SAME World, selezioneranno un film/documentario legato alle tematiche del progetto. Alla proiezione seguirà un dibattito, animato da volontari delle organizzazioni partner, mirato a fornire docenti e genitori di strumenti per supportare e guidare lo sviluppo di un senso di cittadinanza attiva globale nei giovani.</w:t>
            </w:r>
          </w:p>
          <w:p w:rsidR="003755D3" w:rsidRDefault="003755D3" w:rsidP="00826E32">
            <w:pPr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Elaborazione e stampa di materiale informativo volto a promuovere le attività di volontariato nell’ambito della cooperazione internazionale, dell’accoglienza e in generale dell’a</w:t>
            </w:r>
            <w:r>
              <w:rPr>
                <w:rFonts w:ascii="Trebuchet MS" w:hAnsi="Trebuchet MS"/>
              </w:rPr>
              <w:t>ssistenza alle fasce più deboli.</w:t>
            </w:r>
          </w:p>
          <w:p w:rsidR="003755D3" w:rsidRPr="00A00E88" w:rsidRDefault="003755D3" w:rsidP="00826E32">
            <w:pPr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lastRenderedPageBreak/>
              <w:t>Il progetto è ancora in corso. ACCRI e Mosaico hanno realizzato congiuntamente un’offerta didattica strutturata sui 17 obiettivi dell’Agenda 2030. ACCRI ha svolto 4 percorsi didattici in una scuola elementare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24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6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11000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800</w:t>
            </w:r>
          </w:p>
        </w:tc>
      </w:tr>
      <w:tr w:rsidR="003755D3" w:rsidRPr="00794234" w:rsidTr="00826E32">
        <w:tc>
          <w:tcPr>
            <w:tcW w:w="4814" w:type="dxa"/>
          </w:tcPr>
          <w:p w:rsidR="003755D3" w:rsidRPr="00794234" w:rsidRDefault="003755D3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3755D3" w:rsidRDefault="003755D3" w:rsidP="00826E32">
            <w:r>
              <w:rPr>
                <w:rFonts w:ascii="Trebuchet MS" w:hAnsi="Trebuchet MS"/>
              </w:rPr>
              <w:t>1000</w:t>
            </w:r>
          </w:p>
        </w:tc>
      </w:tr>
    </w:tbl>
    <w:p w:rsidR="00C71AF8" w:rsidRDefault="003755D3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D3"/>
    <w:rsid w:val="003755D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81B01-7083-49D2-BE86-DCD2B01A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55D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2017-09-12T11:05:00Z</dcterms:created>
  <dcterms:modified xsi:type="dcterms:W3CDTF">2017-09-12T11:05:00Z</dcterms:modified>
</cp:coreProperties>
</file>