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520A8" w:rsidRPr="00794234" w:rsidTr="00CF7029">
        <w:tc>
          <w:tcPr>
            <w:tcW w:w="4814" w:type="dxa"/>
          </w:tcPr>
          <w:p w:rsidR="002520A8" w:rsidRPr="00A53692" w:rsidRDefault="002520A8" w:rsidP="00CF7029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rPr>
                <w:rFonts w:ascii="Trebuchet MS" w:hAnsi="Trebuchet MS"/>
              </w:rPr>
              <w:instrText xml:space="preserve"> FORMTEXT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4,5,8,16</w:t>
            </w:r>
            <w:r>
              <w:rPr>
                <w:rFonts w:ascii="Trebuchet MS" w:hAnsi="Trebuchet MS"/>
              </w:rPr>
              <w:fldChar w:fldCharType="end"/>
            </w:r>
            <w:bookmarkEnd w:id="0"/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23217D">
              <w:rPr>
                <w:rFonts w:ascii="Trebuchet MS" w:hAnsi="Trebuchet MS"/>
                <w:noProof/>
              </w:rPr>
              <w:t>progetti di servizio civile nazionale e formazio</w:t>
            </w:r>
            <w:r>
              <w:rPr>
                <w:rFonts w:ascii="Trebuchet MS" w:hAnsi="Trebuchet MS"/>
                <w:noProof/>
              </w:rPr>
              <w:t>ne dei giovani</w:t>
            </w:r>
            <w:r w:rsidRPr="0023217D">
              <w:rPr>
                <w:rFonts w:ascii="Trebuchet MS" w:hAnsi="Trebuchet MS"/>
                <w:noProof/>
              </w:rPr>
              <w:t>          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2520A8" w:rsidRDefault="00556197" w:rsidP="00CF7029">
            <w:r>
              <w:rPr>
                <w:rFonts w:ascii="Trebuchet MS" w:hAnsi="Trebuchet MS"/>
              </w:rPr>
              <w:t>ARCI SC</w:t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organizzazioni di TS, PCM Dipartimento SCN, Comuni, Università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12 Settembre 2016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</w:rPr>
              <w:t>dodici mesi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italia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2520A8" w:rsidRDefault="002520A8" w:rsidP="00CF7029">
            <w:r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rFonts w:ascii="Trebuchet MS" w:hAnsi="Trebuchet MS"/>
              </w:rPr>
              <w:instrText xml:space="preserve"> FORMTEXT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attraverso 303 progetti di servizio civile si generano attività per le comunità locali finalizzate agli SDG, coin il coinvolgimento attivo dei giovani questi acquisiscono le conoscenze e le capacità, con la formazione generale si formano alla gestione nonviolenta dei confltti, l'alta percentuale di ragazze genera un passo concreto verso la parità e peculiarità di genere</w:t>
            </w:r>
            <w:r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2000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25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2520A8" w:rsidRDefault="00556197" w:rsidP="00CF7029">
            <w:r>
              <w:rPr>
                <w:rFonts w:ascii="Trebuchet MS" w:hAnsi="Trebuchet MS"/>
              </w:rPr>
              <w:t>€ 20.000.000</w:t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2520A8" w:rsidRDefault="00556197" w:rsidP="00CF7029">
            <w:r>
              <w:rPr>
                <w:rFonts w:ascii="Trebuchet MS" w:hAnsi="Trebuchet MS"/>
              </w:rPr>
              <w:t xml:space="preserve">€ </w:t>
            </w:r>
            <w:bookmarkStart w:id="1" w:name="_GoBack"/>
            <w:bookmarkEnd w:id="1"/>
            <w:r>
              <w:rPr>
                <w:rFonts w:ascii="Trebuchet MS" w:hAnsi="Trebuchet MS"/>
              </w:rPr>
              <w:t>1.500.000</w:t>
            </w:r>
          </w:p>
        </w:tc>
      </w:tr>
      <w:tr w:rsidR="002520A8" w:rsidRPr="00794234" w:rsidTr="00CF7029">
        <w:tc>
          <w:tcPr>
            <w:tcW w:w="4814" w:type="dxa"/>
          </w:tcPr>
          <w:p w:rsidR="002520A8" w:rsidRPr="00794234" w:rsidRDefault="002520A8" w:rsidP="00CF7029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2520A8" w:rsidRDefault="002520A8" w:rsidP="00CF7029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15.000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</w:tbl>
    <w:p w:rsidR="00C71AF8" w:rsidRDefault="00556197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A8"/>
    <w:rsid w:val="002520A8"/>
    <w:rsid w:val="00556197"/>
    <w:rsid w:val="00DB71F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3590"/>
  <w15:chartTrackingRefBased/>
  <w15:docId w15:val="{28026BC1-DA46-4B79-B009-9A53F9CD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20A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2017-08-30T14:21:00Z</dcterms:created>
  <dcterms:modified xsi:type="dcterms:W3CDTF">2017-09-04T10:15:00Z</dcterms:modified>
</cp:coreProperties>
</file>