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8929B8" w:rsidRPr="00794234" w:rsidTr="003E28A5">
        <w:tc>
          <w:tcPr>
            <w:tcW w:w="4814" w:type="dxa"/>
          </w:tcPr>
          <w:p w:rsidR="008929B8" w:rsidRPr="00A53692" w:rsidRDefault="008929B8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8929B8" w:rsidRPr="00272DA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Promozione della pesco fluviale di piccola scala nei distretti di </w:t>
            </w:r>
            <w:proofErr w:type="spellStart"/>
            <w:r w:rsidRPr="00272DA8">
              <w:rPr>
                <w:rFonts w:ascii="Trebuchet MS" w:hAnsi="Trebuchet MS"/>
              </w:rPr>
              <w:t>Mopeia</w:t>
            </w:r>
            <w:proofErr w:type="spellEnd"/>
            <w:r w:rsidRPr="00272DA8">
              <w:rPr>
                <w:rFonts w:ascii="Trebuchet MS" w:hAnsi="Trebuchet MS"/>
              </w:rPr>
              <w:t xml:space="preserve"> e </w:t>
            </w:r>
            <w:proofErr w:type="spellStart"/>
            <w:r w:rsidRPr="00272DA8">
              <w:rPr>
                <w:rFonts w:ascii="Trebuchet MS" w:hAnsi="Trebuchet MS"/>
              </w:rPr>
              <w:t>Morrumbala</w:t>
            </w:r>
            <w:proofErr w:type="spellEnd"/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CELIM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8929B8" w:rsidRDefault="008929B8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8929B8" w:rsidRPr="00272DA8" w:rsidRDefault="008929B8" w:rsidP="003E28A5">
            <w:pPr>
              <w:rPr>
                <w:rFonts w:ascii="Arial" w:hAnsi="Arial" w:cs="Arial"/>
                <w:sz w:val="20"/>
                <w:szCs w:val="20"/>
              </w:rPr>
            </w:pPr>
            <w:r w:rsidRPr="00272DA8">
              <w:rPr>
                <w:rFonts w:ascii="Trebuchet MS" w:hAnsi="Trebuchet MS"/>
              </w:rPr>
              <w:t>03/03/2014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46 mesi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Quelimane - MOZAMBICO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8929B8" w:rsidRPr="00272DA8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Il progetto si propone di migliorare le condizioni di vita delle comunità di pescatori nei distretti di </w:t>
            </w:r>
            <w:proofErr w:type="spellStart"/>
            <w:r w:rsidRPr="00272DA8">
              <w:rPr>
                <w:rFonts w:ascii="Trebuchet MS" w:hAnsi="Trebuchet MS"/>
              </w:rPr>
              <w:t>Mopeia</w:t>
            </w:r>
            <w:proofErr w:type="spellEnd"/>
            <w:r w:rsidRPr="00272DA8">
              <w:rPr>
                <w:rFonts w:ascii="Trebuchet MS" w:hAnsi="Trebuchet MS"/>
              </w:rPr>
              <w:t xml:space="preserve"> e </w:t>
            </w:r>
            <w:proofErr w:type="spellStart"/>
            <w:r w:rsidRPr="00272DA8">
              <w:rPr>
                <w:rFonts w:ascii="Trebuchet MS" w:hAnsi="Trebuchet MS"/>
              </w:rPr>
              <w:t>Morrumbala</w:t>
            </w:r>
            <w:proofErr w:type="spellEnd"/>
            <w:r w:rsidRPr="00272DA8">
              <w:rPr>
                <w:rFonts w:ascii="Trebuchet MS" w:hAnsi="Trebuchet MS"/>
              </w:rPr>
              <w:t>, ovvero:</w:t>
            </w:r>
          </w:p>
          <w:p w:rsidR="008929B8" w:rsidRPr="00272DA8" w:rsidRDefault="008929B8" w:rsidP="008929B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aumentare la produttività del settore attraverso:</w:t>
            </w:r>
            <w:r>
              <w:rPr>
                <w:rFonts w:ascii="Trebuchet MS" w:hAnsi="Trebuchet MS"/>
              </w:rPr>
              <w:t xml:space="preserve"> </w:t>
            </w:r>
            <w:r w:rsidRPr="00272DA8">
              <w:rPr>
                <w:rFonts w:ascii="Trebuchet MS" w:hAnsi="Trebuchet MS"/>
              </w:rPr>
              <w:t>incontri di formazione per costruire imbarcazioni migliorate e per rendere più efficienti le tecniche di pesca e di lavorazione del pescato, miglioramento dei sistemi di conservazione e potenziamento delle reti commerciali, perfezionamento della gestione del settore a livello di organizzazioni comunitarie (attraverso Centri Comunitari di Pesca e Gruppi di Risparmio e Credito rotativo)</w:t>
            </w:r>
          </w:p>
          <w:p w:rsidR="008929B8" w:rsidRPr="00272DA8" w:rsidRDefault="008929B8" w:rsidP="008929B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promuovere lo sfruttamento sostenibile delle risorse ittiche attraverso: strumenti e tecniche di pesca meno invasivi, essiccatoi e affumicatoi che consentono di usare meno carbone</w:t>
            </w:r>
          </w:p>
          <w:p w:rsidR="008929B8" w:rsidRPr="00272DA8" w:rsidRDefault="008929B8" w:rsidP="008929B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sensibilizzare sull’importanza del consumo di prodotti di qualità attraverso: </w:t>
            </w:r>
            <w:r>
              <w:rPr>
                <w:rFonts w:ascii="Trebuchet MS" w:hAnsi="Trebuchet MS"/>
              </w:rPr>
              <w:t>m</w:t>
            </w:r>
            <w:r w:rsidRPr="00272DA8">
              <w:rPr>
                <w:rFonts w:ascii="Trebuchet MS" w:hAnsi="Trebuchet MS"/>
              </w:rPr>
              <w:t>ateriale informativo, incontri di educazione nutrizionale</w:t>
            </w:r>
          </w:p>
          <w:p w:rsidR="008929B8" w:rsidRPr="00272DA8" w:rsidRDefault="008929B8" w:rsidP="008929B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>promuovere l’uguaglianza di genere attraverso l’accesso al credito per le donne che operano nel settore.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1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18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8929B8" w:rsidRPr="00272DA8" w:rsidRDefault="008929B8" w:rsidP="003E28A5">
            <w:pPr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544.933,00 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8929B8" w:rsidRPr="00272DA8" w:rsidRDefault="008929B8" w:rsidP="003E28A5">
            <w:pPr>
              <w:rPr>
                <w:rFonts w:ascii="Trebuchet MS" w:hAnsi="Trebuchet MS"/>
              </w:rPr>
            </w:pPr>
            <w:r w:rsidRPr="00272DA8">
              <w:rPr>
                <w:rFonts w:ascii="Trebuchet MS" w:hAnsi="Trebuchet MS"/>
              </w:rPr>
              <w:t xml:space="preserve">29.180,00 </w:t>
            </w:r>
          </w:p>
        </w:tc>
      </w:tr>
      <w:tr w:rsidR="008929B8" w:rsidRPr="00794234" w:rsidTr="003E28A5">
        <w:tc>
          <w:tcPr>
            <w:tcW w:w="4814" w:type="dxa"/>
          </w:tcPr>
          <w:p w:rsidR="008929B8" w:rsidRPr="00794234" w:rsidRDefault="008929B8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8929B8" w:rsidRDefault="008929B8" w:rsidP="003E28A5">
            <w:r>
              <w:rPr>
                <w:rFonts w:ascii="Trebuchet MS" w:hAnsi="Trebuchet MS"/>
              </w:rPr>
              <w:t>4.050,00</w:t>
            </w:r>
          </w:p>
        </w:tc>
      </w:tr>
    </w:tbl>
    <w:p w:rsidR="00C71AF8" w:rsidRDefault="008929B8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5D6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07040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B8"/>
    <w:rsid w:val="008929B8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E6048-E02D-43FD-B3E3-98EEC3A9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9B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2017-09-05T15:14:00Z</dcterms:created>
  <dcterms:modified xsi:type="dcterms:W3CDTF">2017-09-05T15:14:00Z</dcterms:modified>
</cp:coreProperties>
</file>