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bookmarkStart w:id="0" w:name="_GoBack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SDG 12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proofErr w:type="spellStart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Ecolife</w:t>
            </w:r>
            <w:proofErr w:type="spellEnd"/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AzzeroCO2, </w:t>
            </w:r>
            <w:proofErr w:type="spellStart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Deep</w:t>
            </w:r>
            <w:proofErr w:type="spellEnd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Blue, ACLI e Movimento Difesa del Cittadino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2013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In corso la presentazione della seconda fase del progetto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Tutta Italia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Obiettivo di questa campagna di comunicazione è rendere i cittadini più consapevoli delle scelte che compiono ogni giorno, attraverso la pubblicizzazione e diffusione di stili di vita nuovi, più rispettosi dell'ambiente ed economicamente sostenibili, che contribuiscono a ridurre le emissioni di CO2.</w:t>
            </w:r>
          </w:p>
          <w:p w:rsidR="008925C3" w:rsidRPr="00DE4EFE" w:rsidRDefault="008925C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Sono stati invitati i cittadini a sottoscrivere l’impegno ad alcune azioni quotidiane e non, calcolandone il risparmio in termini di CO2. </w:t>
            </w:r>
          </w:p>
          <w:p w:rsidR="008925C3" w:rsidRPr="00DE4EFE" w:rsidRDefault="008925C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Dei previsti 2,5 milioni di kg di CO2 fissati negli obiettivi del progetto, siamo arrivati a risparmiarne 28 milioni!</w:t>
            </w:r>
          </w:p>
          <w:p w:rsidR="008925C3" w:rsidRPr="00DE4EFE" w:rsidRDefault="008925C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Le azioni previste riguardano varie sezioni: 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Mobilità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(bici, car </w:t>
            </w:r>
            <w:proofErr w:type="spellStart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pooling</w:t>
            </w:r>
            <w:proofErr w:type="spellEnd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</w:t>
            </w:r>
            <w:proofErr w:type="spellStart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pedibus</w:t>
            </w:r>
            <w:proofErr w:type="spellEnd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), 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Energia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(impianti fotovoltaici, solare termico, caldaie a condensazione), 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Shopping e nutrizione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(acqua di rubinetto, poca carne, preferenza negozi rionali e prodotti locali, poco </w:t>
            </w:r>
            <w:proofErr w:type="spellStart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packeging</w:t>
            </w:r>
            <w:proofErr w:type="spellEnd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), 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Servizi pubblici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(mezzi pubblici, bike e car </w:t>
            </w:r>
            <w:proofErr w:type="spellStart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sharing</w:t>
            </w:r>
            <w:proofErr w:type="spellEnd"/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raccolta differenziata), 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Tempo libero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(orti sociali, vacanze sostenibili, letture, incontri di persona), 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  <w:u w:val="single"/>
              </w:rPr>
              <w:t>Vita in casa</w:t>
            </w: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(moderare la  climatizzazione, lampadine ad alta efficienza, no stand-by).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60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>10. Stima del numero dei dipendenti occupati nel progetto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15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€ 1.100.000 c.a.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€ 500.000 c.a.</w:t>
            </w:r>
          </w:p>
        </w:tc>
      </w:tr>
      <w:tr w:rsidR="008925C3" w:rsidRPr="00DE4EFE" w:rsidTr="00AB3E08">
        <w:tc>
          <w:tcPr>
            <w:tcW w:w="4814" w:type="dxa"/>
          </w:tcPr>
          <w:p w:rsidR="008925C3" w:rsidRPr="00DE4EFE" w:rsidRDefault="008925C3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8925C3" w:rsidRPr="00DE4EFE" w:rsidRDefault="008925C3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DE4EFE">
              <w:rPr>
                <w:rFonts w:ascii="Trebuchet MS" w:eastAsia="Trebuchet MS" w:hAnsi="Trebuchet MS" w:cs="Trebuchet MS"/>
                <w:sz w:val="24"/>
                <w:szCs w:val="22"/>
              </w:rPr>
              <w:t>140.000 adesioni</w:t>
            </w:r>
          </w:p>
        </w:tc>
      </w:tr>
      <w:bookmarkEnd w:id="0"/>
    </w:tbl>
    <w:p w:rsidR="00C71AF8" w:rsidRPr="00DE4EFE" w:rsidRDefault="00DE4EFE">
      <w:pPr>
        <w:rPr>
          <w:sz w:val="22"/>
        </w:rPr>
      </w:pPr>
    </w:p>
    <w:sectPr w:rsidR="00C71AF8" w:rsidRPr="00DE4E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5C3"/>
    <w:rsid w:val="008925C3"/>
    <w:rsid w:val="00DE4EFE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48251-9928-4E77-BB96-B76BD538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925C3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2017-08-29T15:55:00Z</dcterms:created>
  <dcterms:modified xsi:type="dcterms:W3CDTF">2017-09-04T13:34:00Z</dcterms:modified>
</cp:coreProperties>
</file>