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19" w:type="dxa"/>
          <w:right w:w="81" w:type="dxa"/>
        </w:tblCellMar>
        <w:tblLook w:val="04A0" w:firstRow="1" w:lastRow="0" w:firstColumn="1" w:lastColumn="0" w:noHBand="0" w:noVBand="1"/>
      </w:tblPr>
      <w:tblGrid>
        <w:gridCol w:w="4816"/>
        <w:gridCol w:w="468"/>
        <w:gridCol w:w="4347"/>
      </w:tblGrid>
      <w:tr w:rsidR="00532DF2" w:rsidRPr="003E0AA4" w:rsidTr="006F6D7D">
        <w:trPr>
          <w:trHeight w:val="26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1. SDG numero: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11 </w:t>
            </w:r>
          </w:p>
        </w:tc>
      </w:tr>
      <w:tr w:rsidR="00532DF2" w:rsidRPr="003E0AA4" w:rsidTr="006F6D7D">
        <w:trPr>
          <w:trHeight w:val="99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2. Nome progetto o dell’attività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SPORTANTENNE: PREVENZIONE, EMERSIONE E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MEDIAZIONE PER COMBATTERE LE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DISCRIMINAZIONI </w:t>
            </w:r>
          </w:p>
        </w:tc>
      </w:tr>
      <w:tr w:rsidR="00532DF2" w:rsidRPr="003E0AA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3. Nome dell’organizzazione responsabile del progetto (se differente dal livello nazionale)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UISP NAZIONALE </w:t>
            </w:r>
          </w:p>
        </w:tc>
      </w:tr>
      <w:tr w:rsidR="00532DF2" w:rsidRPr="003E0AA4" w:rsidTr="006F6D7D">
        <w:trPr>
          <w:trHeight w:val="101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4. Eventuali partner (altre organizzazioni di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Terzo settore, Pubblica Amministrazione, Enti Locali, etc.)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Cooperativa Sociale Il Sicomoro </w:t>
            </w:r>
            <w:proofErr w:type="spellStart"/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Onlus</w:t>
            </w:r>
            <w:proofErr w:type="spellEnd"/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ASD Liberi Nantes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ASD Stella del Sud</w:t>
            </w:r>
            <w:r w:rsidRPr="003E0AA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532DF2" w:rsidRPr="003E0AA4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5. Data di inizio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6 ottobre 2016</w:t>
            </w:r>
            <w:r w:rsidRPr="003E0AA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532DF2" w:rsidRPr="003E0AA4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6. Durata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15 mesi</w:t>
            </w:r>
            <w:r w:rsidRPr="003E0AA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532DF2" w:rsidRPr="003E0AA4" w:rsidTr="006F6D7D">
        <w:trPr>
          <w:trHeight w:val="99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7. Luogo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Alessandria, Bolzano, Caserta, Ferrara,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Firenze, Genova, Giarre, Macerata, Matera,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Taranto, Terni, Trento, Vicenza</w:t>
            </w:r>
            <w:r w:rsidRPr="003E0AA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532DF2" w:rsidRPr="003E0AA4" w:rsidTr="006F6D7D">
        <w:trPr>
          <w:trHeight w:val="2492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8. Breve descrizione (max. 2000 caratteri)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spacing w:line="256" w:lineRule="auto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Il progetto </w:t>
            </w:r>
            <w:proofErr w:type="spellStart"/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SportAntenne</w:t>
            </w:r>
            <w:proofErr w:type="spellEnd"/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mira a prevenire e combattere le discriminazioni dirette e indirette fondate sulla razza o sull’origine etnica nei confronti dei cittadini di Paesi terzi.  </w:t>
            </w:r>
          </w:p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Il progetto, nato in accordo con l’Ufficio Nazionale </w:t>
            </w:r>
            <w:proofErr w:type="spellStart"/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Antidiscriminazioni</w:t>
            </w:r>
            <w:proofErr w:type="spellEnd"/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Razziali (UNAR) per affiancare le reti territoriali contro le discriminazioni e potenziare i servizi di </w:t>
            </w:r>
          </w:p>
        </w:tc>
      </w:tr>
      <w:tr w:rsidR="00532DF2" w:rsidRPr="003E0AA4" w:rsidTr="006F6D7D">
        <w:trPr>
          <w:trHeight w:val="662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2DF2" w:rsidRPr="003E0AA4" w:rsidRDefault="00532DF2" w:rsidP="006F6D7D">
            <w:pPr>
              <w:spacing w:after="1" w:line="255" w:lineRule="auto"/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segnalazione già esistenti, metterà in gioco l’intera rete UISP fatta di persone, luoghi, contesti, occasioni di incontro e </w:t>
            </w:r>
          </w:p>
          <w:p w:rsidR="00532DF2" w:rsidRPr="003E0AA4" w:rsidRDefault="00532DF2" w:rsidP="006F6D7D">
            <w:pPr>
              <w:spacing w:line="256" w:lineRule="auto"/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socializzazione, informazione, comunicazione e sensibilizzazione per raccogliere segnalazioni su contesti ed episodi di discriminazione su tutto il territorio italiano ed elaborare specifici interventi di gestione dei conflitti emersi attraverso azioni di mediazione a partire dallo sport amatoriale e di base. </w:t>
            </w:r>
          </w:p>
          <w:p w:rsidR="00532DF2" w:rsidRPr="003E0AA4" w:rsidRDefault="00532DF2" w:rsidP="006F6D7D">
            <w:pPr>
              <w:spacing w:line="256" w:lineRule="auto"/>
              <w:ind w:left="108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SportAntenne</w:t>
            </w:r>
            <w:proofErr w:type="spellEnd"/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opera attraverso 16 presidi contro le discriminazioni distribuiti sul territorio nazionale (Basilicata, Campania, Emilia Romagna, Lazio, Liguria, Lombardia, </w:t>
            </w:r>
          </w:p>
          <w:p w:rsidR="00532DF2" w:rsidRPr="003E0AA4" w:rsidRDefault="00532DF2" w:rsidP="006F6D7D">
            <w:pPr>
              <w:spacing w:after="37" w:line="256" w:lineRule="auto"/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Piemonte, Puglia, Sicilia, Marche, Sardegna, Toscana, Trentino, Umbria, Veneto) in altrettante città: 13 Antenne UISP a supporto delle vittime di discriminazione che hanno il compito di promuovere e favorire: </w:t>
            </w:r>
          </w:p>
          <w:p w:rsidR="00532DF2" w:rsidRPr="003E0AA4" w:rsidRDefault="00532DF2" w:rsidP="006F6D7D">
            <w:pPr>
              <w:ind w:left="468" w:hanging="360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Wingdings" w:hAnsi="Trebuchet MS" w:cs="Wingdings"/>
                <w:sz w:val="24"/>
                <w:szCs w:val="24"/>
              </w:rPr>
              <w:t></w:t>
            </w:r>
            <w:r w:rsidRPr="003E0AA4">
              <w:rPr>
                <w:rFonts w:ascii="Trebuchet MS" w:eastAsia="Arial" w:hAnsi="Trebuchet MS" w:cs="Arial"/>
                <w:sz w:val="24"/>
                <w:szCs w:val="24"/>
              </w:rPr>
              <w:t xml:space="preserve"> </w:t>
            </w: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la Prevenzione contro le discriminazioni: attraverso un’opera di sensibilizzazione con momenti informativi e iniziative sul territorio; </w:t>
            </w:r>
          </w:p>
        </w:tc>
      </w:tr>
      <w:tr w:rsidR="00532DF2" w:rsidRPr="003E0AA4" w:rsidTr="006F6D7D">
        <w:trPr>
          <w:trHeight w:val="1379"/>
        </w:trPr>
        <w:tc>
          <w:tcPr>
            <w:tcW w:w="48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Wingdings" w:hAnsi="Trebuchet MS" w:cs="Wingdings"/>
                <w:sz w:val="24"/>
                <w:szCs w:val="24"/>
              </w:rPr>
              <w:t></w:t>
            </w:r>
            <w:r w:rsidRPr="003E0AA4">
              <w:rPr>
                <w:rFonts w:ascii="Trebuchet MS" w:eastAsia="Arial" w:hAnsi="Trebuchet MS" w:cs="Arial"/>
                <w:sz w:val="24"/>
                <w:szCs w:val="24"/>
              </w:rPr>
              <w:t xml:space="preserve"> </w:t>
            </w: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l’Emersione di comportamenti discriminatori: attraverso il servizio di raccolta delle segnalazioni offerto dalla Antenne tramite contatti telefonici e email; </w:t>
            </w:r>
          </w:p>
        </w:tc>
      </w:tr>
      <w:tr w:rsidR="00532DF2" w:rsidRPr="003E0AA4" w:rsidTr="006F6D7D">
        <w:trPr>
          <w:trHeight w:val="1111"/>
        </w:trPr>
        <w:tc>
          <w:tcPr>
            <w:tcW w:w="4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Wingdings" w:hAnsi="Trebuchet MS" w:cs="Wingdings"/>
                <w:sz w:val="24"/>
                <w:szCs w:val="24"/>
              </w:rPr>
              <w:t></w:t>
            </w:r>
            <w:r w:rsidRPr="003E0AA4">
              <w:rPr>
                <w:rFonts w:ascii="Trebuchet MS" w:eastAsia="Arial" w:hAnsi="Trebuchet MS" w:cs="Arial"/>
                <w:sz w:val="24"/>
                <w:szCs w:val="24"/>
              </w:rPr>
              <w:t xml:space="preserve"> </w:t>
            </w:r>
          </w:p>
        </w:tc>
        <w:tc>
          <w:tcPr>
            <w:tcW w:w="4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la Mediazione del conflitto: attraverso l’organizzazione di eventi sportivi interculturali nei contesti da cui provengono le segnalazioni.</w:t>
            </w:r>
            <w:r w:rsidRPr="003E0AA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532DF2" w:rsidRPr="003E0AA4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9. Stima del numero dei volontari impegnati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0</w:t>
            </w:r>
            <w:r w:rsidRPr="003E0AA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532DF2" w:rsidRPr="003E0AA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10. Stima del numero dei dipendenti occupati nel progetto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 </w:t>
            </w:r>
          </w:p>
        </w:tc>
        <w:tc>
          <w:tcPr>
            <w:tcW w:w="43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532DF2" w:rsidRPr="003E0AA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11. Stima del valore economico dell’intero progetto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3E0AA4" w:rsidP="003E0AA4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r w:rsidR="00532DF2"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527.118,19 </w:t>
            </w:r>
          </w:p>
        </w:tc>
      </w:tr>
      <w:tr w:rsidR="00532DF2" w:rsidRPr="003E0AA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12. Stima delle risorse economiche impiegate dalla tua organizzazione nel progetto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3E0AA4" w:rsidP="003E0AA4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r w:rsidR="00532DF2" w:rsidRPr="003E0AA4">
              <w:rPr>
                <w:rFonts w:ascii="Trebuchet MS" w:eastAsia="Trebuchet MS" w:hAnsi="Trebuchet MS" w:cs="Trebuchet MS"/>
                <w:sz w:val="24"/>
                <w:szCs w:val="24"/>
              </w:rPr>
              <w:t>49</w:t>
            </w:r>
            <w:r>
              <w:rPr>
                <w:rFonts w:ascii="Trebuchet MS" w:eastAsia="Trebuchet MS" w:hAnsi="Trebuchet MS" w:cs="Trebuchet MS"/>
                <w:sz w:val="24"/>
                <w:szCs w:val="24"/>
              </w:rPr>
              <w:t>.</w:t>
            </w:r>
            <w:bookmarkStart w:id="0" w:name="_GoBack"/>
            <w:bookmarkEnd w:id="0"/>
            <w:r w:rsidR="00532DF2"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367,56 </w:t>
            </w:r>
          </w:p>
        </w:tc>
      </w:tr>
      <w:tr w:rsidR="00532DF2" w:rsidRPr="003E0AA4" w:rsidTr="006F6D7D">
        <w:trPr>
          <w:trHeight w:val="166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13. Stima del numero dei beneficiari del progetto 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F2" w:rsidRPr="003E0AA4" w:rsidRDefault="00532DF2" w:rsidP="00532DF2">
            <w:pPr>
              <w:numPr>
                <w:ilvl w:val="0"/>
                <w:numId w:val="1"/>
              </w:numPr>
              <w:spacing w:line="256" w:lineRule="auto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500.000 destinatari delle azioni di informazione </w:t>
            </w:r>
          </w:p>
          <w:p w:rsidR="00532DF2" w:rsidRPr="003E0AA4" w:rsidRDefault="00532DF2" w:rsidP="006F6D7D">
            <w:pPr>
              <w:spacing w:line="257" w:lineRule="auto"/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3.250 destinatari degli interventi di mediazione </w:t>
            </w:r>
          </w:p>
          <w:p w:rsidR="00532DF2" w:rsidRPr="003E0AA4" w:rsidRDefault="00532DF2" w:rsidP="006F6D7D">
            <w:pPr>
              <w:ind w:left="108"/>
              <w:rPr>
                <w:rFonts w:ascii="Trebuchet MS" w:hAnsi="Trebuchet MS"/>
                <w:sz w:val="24"/>
                <w:szCs w:val="24"/>
              </w:rPr>
            </w:pPr>
            <w:r w:rsidRPr="003E0AA4">
              <w:rPr>
                <w:rFonts w:ascii="Trebuchet MS" w:eastAsia="Trebuchet MS" w:hAnsi="Trebuchet MS" w:cs="Trebuchet MS"/>
                <w:sz w:val="24"/>
                <w:szCs w:val="24"/>
              </w:rPr>
              <w:t>1.220 persone che hanno subito discriminazioni</w:t>
            </w:r>
            <w:r w:rsidRPr="003E0AA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</w:tbl>
    <w:p w:rsidR="00C71AF8" w:rsidRPr="003E0AA4" w:rsidRDefault="003E0AA4">
      <w:pPr>
        <w:rPr>
          <w:rFonts w:ascii="Trebuchet MS" w:hAnsi="Trebuchet MS"/>
          <w:sz w:val="24"/>
          <w:szCs w:val="24"/>
        </w:rPr>
      </w:pPr>
    </w:p>
    <w:sectPr w:rsidR="00C71AF8" w:rsidRPr="003E0A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83CDC"/>
    <w:multiLevelType w:val="hybridMultilevel"/>
    <w:tmpl w:val="FA8C8054"/>
    <w:lvl w:ilvl="0" w:tplc="7C5424CC">
      <w:start w:val="1"/>
      <w:numFmt w:val="decimal"/>
      <w:lvlText w:val="%1."/>
      <w:lvlJc w:val="left"/>
      <w:pPr>
        <w:ind w:left="10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0E9F80">
      <w:start w:val="1"/>
      <w:numFmt w:val="lowerLetter"/>
      <w:lvlText w:val="%2"/>
      <w:lvlJc w:val="left"/>
      <w:pPr>
        <w:ind w:left="118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4EDA02">
      <w:start w:val="1"/>
      <w:numFmt w:val="lowerRoman"/>
      <w:lvlText w:val="%3"/>
      <w:lvlJc w:val="left"/>
      <w:pPr>
        <w:ind w:left="190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5239C2">
      <w:start w:val="1"/>
      <w:numFmt w:val="decimal"/>
      <w:lvlText w:val="%4"/>
      <w:lvlJc w:val="left"/>
      <w:pPr>
        <w:ind w:left="262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D69A08">
      <w:start w:val="1"/>
      <w:numFmt w:val="lowerLetter"/>
      <w:lvlText w:val="%5"/>
      <w:lvlJc w:val="left"/>
      <w:pPr>
        <w:ind w:left="334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281ACA">
      <w:start w:val="1"/>
      <w:numFmt w:val="lowerRoman"/>
      <w:lvlText w:val="%6"/>
      <w:lvlJc w:val="left"/>
      <w:pPr>
        <w:ind w:left="406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E0F1F4">
      <w:start w:val="1"/>
      <w:numFmt w:val="decimal"/>
      <w:lvlText w:val="%7"/>
      <w:lvlJc w:val="left"/>
      <w:pPr>
        <w:ind w:left="478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940B74">
      <w:start w:val="1"/>
      <w:numFmt w:val="lowerLetter"/>
      <w:lvlText w:val="%8"/>
      <w:lvlJc w:val="left"/>
      <w:pPr>
        <w:ind w:left="550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DA1EF8">
      <w:start w:val="1"/>
      <w:numFmt w:val="lowerRoman"/>
      <w:lvlText w:val="%9"/>
      <w:lvlJc w:val="left"/>
      <w:pPr>
        <w:ind w:left="622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F2"/>
    <w:rsid w:val="003E0AA4"/>
    <w:rsid w:val="00532DF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45690"/>
  <w15:chartTrackingRefBased/>
  <w15:docId w15:val="{28394670-B4E8-4B66-A5A5-20A00953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2DF2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532DF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2017-08-30T10:19:00Z</dcterms:created>
  <dcterms:modified xsi:type="dcterms:W3CDTF">2017-09-04T13:29:00Z</dcterms:modified>
</cp:coreProperties>
</file>