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b/>
                <w:sz w:val="24"/>
                <w:szCs w:val="24"/>
              </w:rPr>
            </w:pPr>
            <w:r w:rsidRPr="00103F00">
              <w:rPr>
                <w:rFonts w:ascii="Trebuchet MS" w:hAnsi="Trebuchet MS"/>
                <w:b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4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Punto a Capo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Associazione Francesco Realmonte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e 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Fondazione </w:t>
            </w:r>
            <w:proofErr w:type="spellStart"/>
            <w:r>
              <w:rPr>
                <w:rFonts w:ascii="Trebuchet MS" w:hAnsi="Trebuchet MS"/>
                <w:sz w:val="24"/>
                <w:szCs w:val="24"/>
              </w:rPr>
              <w:t>Cologni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dei Mestieri d’arte </w:t>
            </w:r>
          </w:p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Ligys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Srl</w:t>
            </w:r>
            <w:proofErr w:type="spellEnd"/>
          </w:p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Croce Rossa Italiana</w:t>
            </w:r>
          </w:p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Consorzio Farsi Prossimo/Caritas Ambrosiana</w:t>
            </w:r>
          </w:p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Federmeccanica</w:t>
            </w:r>
          </w:p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BPM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Centro attivo dal 2013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Aperto tutto l’anno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Milano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2F3225" w:rsidRPr="00103F00" w:rsidRDefault="002F3225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- Il progetto Punto a </w:t>
            </w:r>
            <w:proofErr w:type="gramStart"/>
            <w:r w:rsidRPr="00103F00">
              <w:rPr>
                <w:rFonts w:ascii="Trebuchet MS" w:hAnsi="Trebuchet MS"/>
                <w:sz w:val="24"/>
                <w:szCs w:val="24"/>
              </w:rPr>
              <w:t>capo  si</w:t>
            </w:r>
            <w:proofErr w:type="gramEnd"/>
            <w:r w:rsidRPr="00103F00">
              <w:rPr>
                <w:rFonts w:ascii="Trebuchet MS" w:hAnsi="Trebuchet MS"/>
                <w:sz w:val="24"/>
                <w:szCs w:val="24"/>
              </w:rPr>
              <w:t xml:space="preserve"> propone di offrire ai giovani uno spazio “fisico e mentale” in cui trovare condizioni di relazioni e di dialogo in grado di favorire il cammino di integrazione e lo sviluppo di risorse personali nella sfida di vivere al meglio la nuova realtà e procedere nell’elaborazione del proprio progetto di vita di studi universitari e di futura attività lavorativa. </w:t>
            </w:r>
          </w:p>
          <w:p w:rsidR="002F3225" w:rsidRPr="00103F00" w:rsidRDefault="002F3225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Creazione di una rete di relazioni di supporto;</w:t>
            </w:r>
          </w:p>
          <w:p w:rsidR="002F3225" w:rsidRPr="00103F00" w:rsidRDefault="002F3225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Sostegno nel percorso di integrazione sociale e lavorativo;</w:t>
            </w:r>
          </w:p>
          <w:p w:rsidR="002F3225" w:rsidRPr="00103F00" w:rsidRDefault="002F3225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Creazione di nuove abilità relazionali nella scoperta dei talenti, potenzialità e sinergie, favorendo l’emergere di una maggiore coscienza intrapersonale e interpersonale;</w:t>
            </w:r>
          </w:p>
          <w:p w:rsidR="002F3225" w:rsidRPr="00103F00" w:rsidRDefault="002F3225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Protezione dell’identità culturale, rafforzamento delle risorse personali e sviluppo delle competenze adattative;</w:t>
            </w:r>
          </w:p>
          <w:p w:rsidR="002F3225" w:rsidRPr="00103F00" w:rsidRDefault="002F3225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Elaborazione di percorsi di orientamento.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20 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3 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10.000 € circa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lastRenderedPageBreak/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6.000 €</w:t>
            </w:r>
          </w:p>
        </w:tc>
      </w:tr>
      <w:tr w:rsidR="002F3225" w:rsidRPr="00103F00" w:rsidTr="003E28A5">
        <w:tc>
          <w:tcPr>
            <w:tcW w:w="4814" w:type="dxa"/>
          </w:tcPr>
          <w:p w:rsidR="002F3225" w:rsidRPr="00103F00" w:rsidRDefault="002F322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- 40 richiedenti asilo per colloqui individuali</w:t>
            </w:r>
          </w:p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- 50 studenti incontri rafforzamento lingua italiana</w:t>
            </w:r>
          </w:p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- 120 partecipanti ai corsi della sicurezza generale</w:t>
            </w:r>
          </w:p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- 20 sarti della Linea Adele</w:t>
            </w:r>
          </w:p>
          <w:p w:rsidR="002F3225" w:rsidRPr="00103F00" w:rsidRDefault="002F3225" w:rsidP="003E28A5">
            <w:pPr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- 6 assunzioni occasionali per progetto Eureka</w:t>
            </w:r>
          </w:p>
        </w:tc>
      </w:tr>
    </w:tbl>
    <w:p w:rsidR="00C71AF8" w:rsidRDefault="002F3225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25"/>
    <w:rsid w:val="002F3225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42AFD-E81D-435F-9D89-9C6E2D19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3225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2017-09-05T15:56:00Z</dcterms:created>
  <dcterms:modified xsi:type="dcterms:W3CDTF">2017-09-05T15:56:00Z</dcterms:modified>
</cp:coreProperties>
</file>