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44253E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tabs>
                <w:tab w:val="left" w:pos="1595"/>
              </w:tabs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2,4,5,8,11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Italia del Futuro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44253E">
              <w:rPr>
                <w:rFonts w:ascii="Trebuchet MS" w:hAnsi="Trebuchet MS"/>
                <w:sz w:val="24"/>
                <w:szCs w:val="24"/>
              </w:rPr>
              <w:t>ActionAid</w:t>
            </w:r>
            <w:proofErr w:type="spellEnd"/>
            <w:r w:rsidRPr="0044253E">
              <w:rPr>
                <w:rFonts w:ascii="Trebuchet MS" w:hAnsi="Trebuchet MS"/>
                <w:sz w:val="24"/>
                <w:szCs w:val="24"/>
              </w:rPr>
              <w:t xml:space="preserve"> International Italia </w:t>
            </w:r>
            <w:proofErr w:type="spellStart"/>
            <w:r w:rsidRPr="0044253E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 xml:space="preserve">Istituto Comprensivo Gianni </w:t>
            </w:r>
            <w:proofErr w:type="spellStart"/>
            <w:r w:rsidRPr="0044253E">
              <w:rPr>
                <w:rFonts w:ascii="Trebuchet MS" w:hAnsi="Trebuchet MS"/>
                <w:sz w:val="24"/>
                <w:szCs w:val="24"/>
              </w:rPr>
              <w:t>Rodari</w:t>
            </w:r>
            <w:proofErr w:type="spellEnd"/>
            <w:r w:rsidRPr="0044253E">
              <w:rPr>
                <w:rFonts w:ascii="Trebuchet MS" w:hAnsi="Trebuchet MS"/>
                <w:sz w:val="24"/>
                <w:szCs w:val="24"/>
              </w:rPr>
              <w:t xml:space="preserve"> a L'Aquila, Associazione Quartieri Spagnoli e Associazione Socialmente Pericolosi a Napoli,  Istituto Comprensivo </w:t>
            </w:r>
            <w:proofErr w:type="spellStart"/>
            <w:r w:rsidRPr="0044253E">
              <w:rPr>
                <w:rFonts w:ascii="Trebuchet MS" w:hAnsi="Trebuchet MS"/>
                <w:sz w:val="24"/>
                <w:szCs w:val="24"/>
              </w:rPr>
              <w:t>Telesio</w:t>
            </w:r>
            <w:proofErr w:type="spellEnd"/>
            <w:r w:rsidRPr="0044253E">
              <w:rPr>
                <w:rFonts w:ascii="Trebuchet MS" w:hAnsi="Trebuchet MS"/>
                <w:sz w:val="24"/>
                <w:szCs w:val="24"/>
              </w:rPr>
              <w:t xml:space="preserve">, Pensando Meridiano, Biblioteca dei Ragazzi, Collettivo Antigone, Pagliacci Clandestini, </w:t>
            </w:r>
            <w:proofErr w:type="spellStart"/>
            <w:r w:rsidRPr="0044253E">
              <w:rPr>
                <w:rFonts w:ascii="Trebuchet MS" w:hAnsi="Trebuchet MS"/>
                <w:sz w:val="24"/>
                <w:szCs w:val="24"/>
              </w:rPr>
              <w:t>Adexo</w:t>
            </w:r>
            <w:proofErr w:type="spellEnd"/>
            <w:r w:rsidRPr="0044253E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Pr="0044253E">
              <w:rPr>
                <w:rFonts w:ascii="Trebuchet MS" w:hAnsi="Trebuchet MS"/>
                <w:sz w:val="24"/>
                <w:szCs w:val="24"/>
              </w:rPr>
              <w:t>Fip</w:t>
            </w:r>
            <w:proofErr w:type="spellEnd"/>
            <w:r w:rsidRPr="0044253E">
              <w:rPr>
                <w:rFonts w:ascii="Trebuchet MS" w:hAnsi="Trebuchet MS"/>
                <w:sz w:val="24"/>
                <w:szCs w:val="24"/>
              </w:rPr>
              <w:t>, Associazione Industriali a Reggio Calabria.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settembre 2015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9 mesi (giugno 2016)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noProof/>
                <w:sz w:val="24"/>
                <w:szCs w:val="24"/>
              </w:rPr>
              <w:t>L'Aquila, Reggio Calabria, Napoli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 xml:space="preserve">Il progetto intende realizzare interventi di supporto a famiglie in condizioni di povertà finalizzati a combattere il rischio di esclusione sociale e dispersione scolastica di bambini e ragazzi italiani e di origine straniera, attraverso: attività di mediazione linguistica e culturale, doposcuola ed educativa di strada, formazione docenti sulla digitalizzazione scolastica, percorsi di riflessione sul tema degli stereotipi di genere e laboratori teatrale, attività motoria. Il programma include attività di </w:t>
            </w:r>
            <w:proofErr w:type="spellStart"/>
            <w:r w:rsidRPr="0044253E">
              <w:rPr>
                <w:rFonts w:ascii="Trebuchet MS" w:hAnsi="Trebuchet MS"/>
                <w:i/>
                <w:sz w:val="24"/>
                <w:szCs w:val="24"/>
              </w:rPr>
              <w:t>empowerment</w:t>
            </w:r>
            <w:proofErr w:type="spellEnd"/>
            <w:r w:rsidRPr="0044253E">
              <w:rPr>
                <w:rFonts w:ascii="Trebuchet MS" w:hAnsi="Trebuchet MS"/>
                <w:sz w:val="24"/>
                <w:szCs w:val="24"/>
              </w:rPr>
              <w:t xml:space="preserve"> e attività di </w:t>
            </w:r>
            <w:r w:rsidRPr="0044253E">
              <w:rPr>
                <w:rFonts w:ascii="Trebuchet MS" w:hAnsi="Trebuchet MS"/>
                <w:i/>
                <w:sz w:val="24"/>
                <w:szCs w:val="24"/>
              </w:rPr>
              <w:t>service delivery</w:t>
            </w:r>
            <w:r w:rsidRPr="0044253E">
              <w:rPr>
                <w:rFonts w:ascii="Trebuchet MS" w:hAnsi="Trebuchet MS"/>
                <w:sz w:val="24"/>
                <w:szCs w:val="24"/>
              </w:rPr>
              <w:t xml:space="preserve"> che coinvolgono più target (alunni, famiglie, docenti, comunità). A</w:t>
            </w:r>
            <w:r w:rsidRPr="0044253E">
              <w:rPr>
                <w:rFonts w:ascii="Trebuchet MS" w:hAnsi="Trebuchet MS"/>
                <w:sz w:val="24"/>
                <w:szCs w:val="24"/>
                <w:u w:val="single"/>
              </w:rPr>
              <w:t xml:space="preserve"> L’Aquila </w:t>
            </w:r>
            <w:r w:rsidRPr="0044253E">
              <w:rPr>
                <w:rFonts w:ascii="Trebuchet MS" w:hAnsi="Trebuchet MS"/>
                <w:sz w:val="24"/>
                <w:szCs w:val="24"/>
              </w:rPr>
              <w:t xml:space="preserve">si vuole rendere le scuole luoghi di partecipazione attiva della comunità attraverso la realizzazione di percorsi aperti a genitori e cittadini. A seguito del terremoto molte scuole sono state collocate nei MUSP (moduli ad uso scolastico provvisorio) i quali accolgono ancora quasi 6.000 studenti, ma presentano problemi fognari, di riscaldamento e di infiltrazioni. L’Istituto Comprensivo “G. </w:t>
            </w:r>
            <w:proofErr w:type="spellStart"/>
            <w:r w:rsidRPr="0044253E">
              <w:rPr>
                <w:rFonts w:ascii="Trebuchet MS" w:hAnsi="Trebuchet MS"/>
                <w:sz w:val="24"/>
                <w:szCs w:val="24"/>
              </w:rPr>
              <w:t>Rodari</w:t>
            </w:r>
            <w:proofErr w:type="spellEnd"/>
            <w:r w:rsidRPr="0044253E">
              <w:rPr>
                <w:rFonts w:ascii="Trebuchet MS" w:hAnsi="Trebuchet MS"/>
                <w:sz w:val="24"/>
                <w:szCs w:val="24"/>
              </w:rPr>
              <w:t xml:space="preserve">” a L’Aquila si articola in 14 plessi, accogliendo quasi 1.000 bambini. A </w:t>
            </w:r>
            <w:r w:rsidRPr="0044253E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44253E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44253E">
              <w:rPr>
                <w:rFonts w:ascii="Trebuchet MS" w:hAnsi="Trebuchet MS"/>
                <w:sz w:val="24"/>
                <w:szCs w:val="24"/>
              </w:rPr>
              <w:lastRenderedPageBreak/>
              <w:t xml:space="preserve">l’Istituto Comprensivo “D’Aosta Scura” raggruppa 4 plessi, tutti tra i Quartieri Spagnoli e la zona Porto, contesto particolarmente difficile della città, con altissima disoccupazione e densità criminale, e problematiche come il lavoro minorile e la dispersione scolastica. Molti bambini non possono permettersi i testi scolastici, la rata della mensa e le quote per le gite. Circa il 13% degli alunni dell’istituto è straniero. Realizziamo interventi integrativi dell'offerta didattica per supportare la scuola nella sua funzione socio-educativa e di riferimento sul territorio in un contesto cittadino particolarmente svantaggiato, promuovendo l'integrazione sociale e il rischio di dispersione scolastica e </w:t>
            </w:r>
            <w:proofErr w:type="gramStart"/>
            <w:r w:rsidRPr="0044253E">
              <w:rPr>
                <w:rFonts w:ascii="Trebuchet MS" w:hAnsi="Trebuchet MS"/>
                <w:sz w:val="24"/>
                <w:szCs w:val="24"/>
              </w:rPr>
              <w:t>combattendo  gli</w:t>
            </w:r>
            <w:proofErr w:type="gramEnd"/>
            <w:r w:rsidRPr="0044253E">
              <w:rPr>
                <w:rFonts w:ascii="Trebuchet MS" w:hAnsi="Trebuchet MS"/>
                <w:sz w:val="24"/>
                <w:szCs w:val="24"/>
              </w:rPr>
              <w:t xml:space="preserve"> stereotipi di genere. A </w:t>
            </w:r>
            <w:r w:rsidRPr="0044253E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44253E">
              <w:rPr>
                <w:rFonts w:ascii="Trebuchet MS" w:hAnsi="Trebuchet MS"/>
                <w:sz w:val="24"/>
                <w:szCs w:val="24"/>
              </w:rPr>
              <w:t xml:space="preserve">, una delle città italiane più povere, l’istituto Comprensivo “B. </w:t>
            </w:r>
            <w:proofErr w:type="spellStart"/>
            <w:r w:rsidRPr="0044253E">
              <w:rPr>
                <w:rFonts w:ascii="Trebuchet MS" w:hAnsi="Trebuchet MS"/>
                <w:sz w:val="24"/>
                <w:szCs w:val="24"/>
              </w:rPr>
              <w:t>Telesio</w:t>
            </w:r>
            <w:proofErr w:type="spellEnd"/>
            <w:r w:rsidRPr="0044253E">
              <w:rPr>
                <w:rFonts w:ascii="Trebuchet MS" w:hAnsi="Trebuchet MS"/>
                <w:sz w:val="24"/>
                <w:szCs w:val="24"/>
              </w:rPr>
              <w:t>” si trova in una zona periferica della città in forte espansione demografica. L’Istituto è frequentato da allievi di varia estrazione sociale e culturale: ceto medio-alto, extracomunitari e ROM. Gli insegnanti devono affrontare i problemi che derivano da questa varietà all’interno delle classi. I nostri interventi mirano a favorire la cittadinanza attiva degli alunni e delle loro famiglie e a trasformare la scuola in un centro di partecipazione e di educazione civica per tutta la comunità locale. Inoltre, promuoviamo percorsi di integrazione culturale per i bambini rom.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 xml:space="preserve">120 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3720FB" w:rsidRPr="0044253E" w:rsidTr="00DD42D9">
        <w:trPr>
          <w:trHeight w:val="907"/>
        </w:trPr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 xml:space="preserve">22.490 Euro a L'Aquila, 22.700 Euro a Napoli, 27.200 Euro a Reggio Calabria  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>15.000 Euro a L'Aquila, 15.000 Euro a Napoli, 11.900 Euro a Reggio Calabria</w:t>
            </w:r>
          </w:p>
        </w:tc>
      </w:tr>
      <w:tr w:rsidR="003720FB" w:rsidRPr="0044253E" w:rsidTr="00DD42D9">
        <w:tc>
          <w:tcPr>
            <w:tcW w:w="4814" w:type="dxa"/>
          </w:tcPr>
          <w:p w:rsidR="003720FB" w:rsidRPr="0044253E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lastRenderedPageBreak/>
              <w:t>13. Stima del numero dei beneficiari del progetto</w:t>
            </w:r>
          </w:p>
        </w:tc>
        <w:tc>
          <w:tcPr>
            <w:tcW w:w="4814" w:type="dxa"/>
          </w:tcPr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44253E">
              <w:rPr>
                <w:rFonts w:ascii="Trebuchet MS" w:hAnsi="Trebuchet MS"/>
                <w:sz w:val="24"/>
                <w:szCs w:val="24"/>
                <w:u w:val="single"/>
              </w:rPr>
              <w:t>L'Aquila</w:t>
            </w:r>
            <w:r w:rsidRPr="0044253E">
              <w:rPr>
                <w:rFonts w:ascii="Trebuchet MS" w:hAnsi="Trebuchet MS"/>
                <w:sz w:val="24"/>
                <w:szCs w:val="24"/>
              </w:rPr>
              <w:t xml:space="preserve"> 1.200 studenti delle elementari e secondarie di primo grado, con le insegnanti e le famiglie.</w:t>
            </w:r>
          </w:p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44253E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44253E">
              <w:rPr>
                <w:rFonts w:ascii="Trebuchet MS" w:hAnsi="Trebuchet MS"/>
                <w:sz w:val="24"/>
                <w:szCs w:val="24"/>
              </w:rPr>
              <w:t xml:space="preserve"> 68 studenti delle elementari e secondarie di primo grado, con le insegnanti e le famiglie.</w:t>
            </w:r>
          </w:p>
          <w:p w:rsidR="003720FB" w:rsidRPr="0044253E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44253E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44253E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44253E">
              <w:rPr>
                <w:rFonts w:ascii="Trebuchet MS" w:hAnsi="Trebuchet MS"/>
                <w:sz w:val="24"/>
                <w:szCs w:val="24"/>
              </w:rPr>
              <w:t xml:space="preserve"> 453 studenti delle elementari e secondarie di primo grado, con le insegnanti e le famiglie.</w:t>
            </w:r>
          </w:p>
        </w:tc>
      </w:tr>
      <w:bookmarkEnd w:id="0"/>
    </w:tbl>
    <w:p w:rsidR="00C71AF8" w:rsidRPr="0044253E" w:rsidRDefault="0044253E"/>
    <w:sectPr w:rsidR="00C71AF8" w:rsidRPr="004425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FB"/>
    <w:rsid w:val="003720FB"/>
    <w:rsid w:val="0044253E"/>
    <w:rsid w:val="00A80D54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60B1C-A7B2-487C-B1C8-545C2AC2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20F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2017-08-30T13:23:00Z</dcterms:created>
  <dcterms:modified xsi:type="dcterms:W3CDTF">2017-09-04T10:13:00Z</dcterms:modified>
</cp:coreProperties>
</file>