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A266FF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8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 w:cs="Arial"/>
                <w:sz w:val="24"/>
                <w:szCs w:val="24"/>
              </w:rPr>
              <w:t>Educare le Comunità ad Un percorso di Accoglienza del Disabile con l’Obiettivo della Riabilitazione (ECUADOR)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A266FF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A266FF">
              <w:rPr>
                <w:rFonts w:ascii="Trebuchet MS" w:hAnsi="Trebuchet MS"/>
                <w:sz w:val="24"/>
                <w:szCs w:val="24"/>
              </w:rPr>
            </w:r>
            <w:r w:rsidRPr="00A266FF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A266FF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A266FF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A266FF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A266FF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A266FF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A266FF">
              <w:rPr>
                <w:rFonts w:ascii="Trebuchet MS" w:hAnsi="Trebuchet MS"/>
                <w:sz w:val="24"/>
                <w:szCs w:val="24"/>
              </w:rPr>
              <w:fldChar w:fldCharType="end"/>
            </w:r>
            <w:r w:rsidRPr="00A266FF">
              <w:rPr>
                <w:rFonts w:ascii="Trebuchet MS" w:hAnsi="Trebuchet MS"/>
                <w:sz w:val="24"/>
                <w:szCs w:val="24"/>
              </w:rPr>
              <w:t xml:space="preserve"> FOCSIV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 xml:space="preserve">Vicariato Apostolico di </w:t>
            </w:r>
            <w:proofErr w:type="spellStart"/>
            <w:r w:rsidRPr="00A266FF">
              <w:rPr>
                <w:rFonts w:ascii="Trebuchet MS" w:hAnsi="Trebuchet MS"/>
                <w:sz w:val="24"/>
                <w:szCs w:val="24"/>
              </w:rPr>
              <w:t>Esmeraldas</w:t>
            </w:r>
            <w:proofErr w:type="spellEnd"/>
            <w:r w:rsidRPr="00A266FF">
              <w:rPr>
                <w:rFonts w:ascii="Trebuchet MS" w:hAnsi="Trebuchet MS"/>
                <w:sz w:val="24"/>
                <w:szCs w:val="24"/>
              </w:rPr>
              <w:t xml:space="preserve">, Associazione locale </w:t>
            </w:r>
            <w:proofErr w:type="spellStart"/>
            <w:r w:rsidRPr="00A266FF">
              <w:rPr>
                <w:rFonts w:ascii="Trebuchet MS" w:hAnsi="Trebuchet MS"/>
                <w:sz w:val="24"/>
                <w:szCs w:val="24"/>
              </w:rPr>
              <w:t>Nuestra</w:t>
            </w:r>
            <w:proofErr w:type="spellEnd"/>
            <w:r w:rsidRPr="00A266FF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A266FF">
              <w:rPr>
                <w:rFonts w:ascii="Trebuchet MS" w:hAnsi="Trebuchet MS"/>
                <w:sz w:val="24"/>
                <w:szCs w:val="24"/>
              </w:rPr>
              <w:t>Familia</w:t>
            </w:r>
            <w:proofErr w:type="spellEnd"/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Aprile 2015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36 mesi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 xml:space="preserve">Provincia di </w:t>
            </w:r>
            <w:proofErr w:type="spellStart"/>
            <w:r w:rsidRPr="00A266FF">
              <w:rPr>
                <w:rFonts w:ascii="Trebuchet MS" w:hAnsi="Trebuchet MS"/>
                <w:sz w:val="24"/>
                <w:szCs w:val="24"/>
              </w:rPr>
              <w:t>Esmeraldas</w:t>
            </w:r>
            <w:proofErr w:type="spellEnd"/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 xml:space="preserve">Riabilitazione su base comunitaria in tutti e 7 i cantoni della provincia di </w:t>
            </w:r>
            <w:proofErr w:type="spellStart"/>
            <w:r w:rsidRPr="00A266FF">
              <w:rPr>
                <w:rFonts w:ascii="Trebuchet MS" w:hAnsi="Trebuchet MS"/>
                <w:sz w:val="24"/>
                <w:szCs w:val="24"/>
              </w:rPr>
              <w:t>Esmeraldas</w:t>
            </w:r>
            <w:proofErr w:type="spellEnd"/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10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50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900.000,00€ in tre anni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50.000,00€ in tre anni</w:t>
            </w:r>
          </w:p>
        </w:tc>
      </w:tr>
      <w:tr w:rsidR="00A266FF" w:rsidRPr="00A266FF" w:rsidTr="003E28A5">
        <w:tc>
          <w:tcPr>
            <w:tcW w:w="4814" w:type="dxa"/>
          </w:tcPr>
          <w:p w:rsidR="00A266FF" w:rsidRPr="00A266FF" w:rsidRDefault="00A266FF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266FF" w:rsidRPr="00A266FF" w:rsidRDefault="00A266FF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A266FF">
              <w:rPr>
                <w:rFonts w:ascii="Trebuchet MS" w:hAnsi="Trebuchet MS"/>
                <w:sz w:val="24"/>
                <w:szCs w:val="24"/>
              </w:rPr>
              <w:t>131nei primi due anni di progetto</w:t>
            </w:r>
          </w:p>
        </w:tc>
      </w:tr>
      <w:bookmarkEnd w:id="0"/>
    </w:tbl>
    <w:p w:rsidR="00C71AF8" w:rsidRPr="00A266FF" w:rsidRDefault="00A266FF">
      <w:pPr>
        <w:rPr>
          <w:rFonts w:ascii="Trebuchet MS" w:hAnsi="Trebuchet MS"/>
          <w:sz w:val="24"/>
          <w:szCs w:val="24"/>
        </w:rPr>
      </w:pPr>
    </w:p>
    <w:sectPr w:rsidR="00C71AF8" w:rsidRPr="00A266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FF"/>
    <w:rsid w:val="00A266F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E447"/>
  <w15:chartTrackingRefBased/>
  <w15:docId w15:val="{0874B2F9-6300-42DC-AD90-C22E71B9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66F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2017-09-05T14:48:00Z</dcterms:created>
  <dcterms:modified xsi:type="dcterms:W3CDTF">2017-09-05T14:48:00Z</dcterms:modified>
</cp:coreProperties>
</file>